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DBF" w:rsidRPr="002F57D5" w:rsidRDefault="00B47DBF" w:rsidP="002F57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SMLOUVA O DÍLO</w:t>
      </w:r>
    </w:p>
    <w:p w:rsidR="00B47DBF" w:rsidRDefault="00B47DBF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uzavřená podle §2586 a  násl. zákona č. 89/2012 Sb., občanského zákoníku</w:t>
      </w:r>
    </w:p>
    <w:p w:rsidR="003F6D35" w:rsidRDefault="003F6D35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F6D35" w:rsidRPr="003F6D35" w:rsidRDefault="003F6D35" w:rsidP="003F6D35">
      <w:pPr>
        <w:tabs>
          <w:tab w:val="left" w:pos="227"/>
        </w:tabs>
        <w:spacing w:before="120" w:after="0" w:line="260" w:lineRule="exact"/>
        <w:rPr>
          <w:rFonts w:ascii="Arial" w:eastAsia="Times New Roman" w:hAnsi="Arial" w:cs="Arial"/>
          <w:b/>
          <w:bCs/>
          <w:sz w:val="19"/>
          <w:szCs w:val="19"/>
          <w:lang w:eastAsia="cs-CZ"/>
        </w:rPr>
      </w:pPr>
      <w:r w:rsidRPr="003F6D35">
        <w:rPr>
          <w:rFonts w:ascii="Arial" w:eastAsia="Times New Roman" w:hAnsi="Arial" w:cs="Arial"/>
          <w:bCs/>
          <w:sz w:val="19"/>
          <w:szCs w:val="19"/>
          <w:lang w:eastAsia="cs-CZ"/>
        </w:rPr>
        <w:t>číslo smlouvy objednatele</w:t>
      </w:r>
      <w:r w:rsidRPr="003F6D35">
        <w:rPr>
          <w:rFonts w:ascii="Arial" w:eastAsia="Times New Roman" w:hAnsi="Arial" w:cs="Arial"/>
          <w:b/>
          <w:bCs/>
          <w:sz w:val="19"/>
          <w:szCs w:val="19"/>
          <w:lang w:eastAsia="cs-CZ"/>
        </w:rPr>
        <w:t xml:space="preserve">: </w:t>
      </w:r>
      <w:r w:rsidRPr="003F6D35">
        <w:rPr>
          <w:rFonts w:ascii="Arial" w:eastAsia="Times New Roman" w:hAnsi="Arial" w:cs="Arial"/>
          <w:b/>
          <w:bCs/>
          <w:sz w:val="19"/>
          <w:szCs w:val="19"/>
          <w:lang w:eastAsia="cs-CZ"/>
        </w:rPr>
        <w:tab/>
      </w:r>
      <w:r w:rsidR="004C7BB4" w:rsidRPr="004C7BB4">
        <w:rPr>
          <w:rFonts w:ascii="Arial" w:eastAsia="Times New Roman" w:hAnsi="Arial" w:cs="Arial"/>
          <w:b/>
          <w:bCs/>
          <w:sz w:val="19"/>
          <w:szCs w:val="19"/>
          <w:lang w:eastAsia="cs-CZ"/>
        </w:rPr>
        <w:t>VRI/SOD/2024/26</w:t>
      </w:r>
      <w:r w:rsidR="004C7BB4">
        <w:rPr>
          <w:rFonts w:ascii="Arial" w:eastAsia="Times New Roman" w:hAnsi="Arial" w:cs="Arial"/>
          <w:b/>
          <w:bCs/>
          <w:sz w:val="19"/>
          <w:szCs w:val="19"/>
          <w:lang w:eastAsia="cs-CZ"/>
        </w:rPr>
        <w:t>/</w:t>
      </w:r>
      <w:proofErr w:type="spellStart"/>
      <w:r w:rsidR="004C7BB4">
        <w:rPr>
          <w:rFonts w:ascii="Arial" w:eastAsia="Times New Roman" w:hAnsi="Arial" w:cs="Arial"/>
          <w:b/>
          <w:bCs/>
          <w:sz w:val="19"/>
          <w:szCs w:val="19"/>
          <w:lang w:eastAsia="cs-CZ"/>
        </w:rPr>
        <w:t>Ži</w:t>
      </w:r>
      <w:proofErr w:type="spellEnd"/>
    </w:p>
    <w:p w:rsidR="003F6D35" w:rsidRPr="003F6D35" w:rsidRDefault="00AB7E89" w:rsidP="003F6D35">
      <w:pPr>
        <w:tabs>
          <w:tab w:val="left" w:pos="227"/>
        </w:tabs>
        <w:spacing w:before="120" w:after="0" w:line="260" w:lineRule="exact"/>
        <w:rPr>
          <w:rFonts w:ascii="Arial" w:eastAsia="Times New Roman" w:hAnsi="Arial" w:cs="Arial"/>
          <w:bCs/>
          <w:sz w:val="19"/>
          <w:szCs w:val="19"/>
          <w:lang w:eastAsia="cs-CZ"/>
        </w:rPr>
      </w:pPr>
      <w:r>
        <w:rPr>
          <w:rFonts w:ascii="Arial" w:eastAsia="Times New Roman" w:hAnsi="Arial" w:cs="Arial"/>
          <w:bCs/>
          <w:sz w:val="19"/>
          <w:szCs w:val="19"/>
          <w:lang w:eastAsia="cs-CZ"/>
        </w:rPr>
        <w:t>číslo smlouvy dodavatele</w:t>
      </w:r>
      <w:r w:rsidR="003F6D35" w:rsidRPr="003F6D35">
        <w:rPr>
          <w:rFonts w:ascii="Arial" w:eastAsia="Times New Roman" w:hAnsi="Arial" w:cs="Arial"/>
          <w:bCs/>
          <w:sz w:val="19"/>
          <w:szCs w:val="19"/>
          <w:lang w:eastAsia="cs-CZ"/>
        </w:rPr>
        <w:t>:</w:t>
      </w:r>
      <w:r w:rsidR="003F6D35" w:rsidRPr="003F6D35">
        <w:rPr>
          <w:rFonts w:ascii="Arial" w:eastAsia="Times New Roman" w:hAnsi="Arial" w:cs="Arial"/>
          <w:bCs/>
          <w:sz w:val="19"/>
          <w:szCs w:val="19"/>
          <w:lang w:eastAsia="cs-CZ"/>
        </w:rPr>
        <w:tab/>
      </w:r>
      <w:r w:rsidR="003F6D35" w:rsidRPr="003F6D35">
        <w:rPr>
          <w:rFonts w:ascii="Arial" w:eastAsia="Times New Roman" w:hAnsi="Arial" w:cs="Arial"/>
          <w:bCs/>
          <w:sz w:val="19"/>
          <w:szCs w:val="19"/>
          <w:highlight w:val="yellow"/>
          <w:lang w:eastAsia="cs-CZ"/>
        </w:rPr>
        <w:t>………………………</w:t>
      </w:r>
    </w:p>
    <w:p w:rsidR="003F6D35" w:rsidRDefault="003F6D35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3F6D35" w:rsidRPr="002F57D5" w:rsidRDefault="003F6D35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tbl>
      <w:tblPr>
        <w:tblW w:w="4895" w:type="pct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28"/>
        <w:gridCol w:w="6631"/>
      </w:tblGrid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Objednatel: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45589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Vodovody a kanalizace Mladá Boleslav, a.s.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45589" w:rsidP="00EA6F0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Čechova 1151, 293</w:t>
            </w:r>
            <w:r w:rsidR="00EA6F02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01 Mladá Boleslav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A6F02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IČ: </w:t>
            </w:r>
            <w:r w:rsidR="00E45589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46356983, DIČ: CZ46356983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B4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E45589" w:rsidRPr="00E45589" w:rsidRDefault="004C7BB4" w:rsidP="00E4558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</w:t>
            </w:r>
            <w:r w:rsidR="005514E2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ng. Vladimír Stehlík</w:t>
            </w:r>
            <w:r w:rsidR="00E45589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, předseda představenstva</w:t>
            </w:r>
          </w:p>
          <w:p w:rsidR="00B47DBF" w:rsidRPr="00E45589" w:rsidRDefault="00E45589" w:rsidP="005514E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Ing. </w:t>
            </w:r>
            <w:r w:rsidR="005514E2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Tomáš Žitný</w:t>
            </w: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, člen představenstva </w:t>
            </w:r>
          </w:p>
        </w:tc>
      </w:tr>
      <w:tr w:rsidR="00B47DBF" w:rsidRPr="002F57D5" w:rsidTr="003F6D35">
        <w:tc>
          <w:tcPr>
            <w:tcW w:w="29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Bankovní spojení:</w:t>
            </w:r>
          </w:p>
        </w:tc>
        <w:tc>
          <w:tcPr>
            <w:tcW w:w="6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E45589" w:rsidRDefault="00EA6F02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Komerční banka </w:t>
            </w:r>
            <w:proofErr w:type="spellStart"/>
            <w:proofErr w:type="gramStart"/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č.ú</w:t>
            </w:r>
            <w:proofErr w:type="spellEnd"/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</w:t>
            </w:r>
            <w:proofErr w:type="gramEnd"/>
            <w:r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="00E45589" w:rsidRPr="00E45589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1608 181/0100</w:t>
            </w:r>
          </w:p>
        </w:tc>
      </w:tr>
    </w:tbl>
    <w:p w:rsidR="00B47DBF" w:rsidRPr="002F57D5" w:rsidRDefault="00B47DBF" w:rsidP="00B47DBF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a</w:t>
      </w:r>
    </w:p>
    <w:tbl>
      <w:tblPr>
        <w:tblW w:w="4895" w:type="pct"/>
        <w:tblInd w:w="10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39"/>
        <w:gridCol w:w="6620"/>
      </w:tblGrid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E45589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Dodavatel</w:t>
            </w:r>
            <w:r w:rsidR="00B47DBF"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DIČ: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3F6D35" w:rsidRPr="002F57D5" w:rsidTr="003F6D3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3F6D35" w:rsidRPr="002F57D5" w:rsidRDefault="003F6D35" w:rsidP="003F6D3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Zapsaný v obchodním rejstříku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</w:tcPr>
          <w:p w:rsidR="003F6D35" w:rsidRPr="002F57D5" w:rsidRDefault="003F6D35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B47DB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Zastoupený: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Odpovědný zástupce – autorizovaná osoba: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B47DBF" w:rsidRPr="002F57D5" w:rsidTr="00E018C5">
        <w:tc>
          <w:tcPr>
            <w:tcW w:w="29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2F57D5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Bankovní spojení:</w:t>
            </w:r>
          </w:p>
        </w:tc>
        <w:tc>
          <w:tcPr>
            <w:tcW w:w="67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45" w:type="dxa"/>
              <w:left w:w="105" w:type="dxa"/>
              <w:bottom w:w="45" w:type="dxa"/>
              <w:right w:w="105" w:type="dxa"/>
            </w:tcMar>
            <w:vAlign w:val="center"/>
            <w:hideMark/>
          </w:tcPr>
          <w:p w:rsidR="00B47DBF" w:rsidRPr="002F57D5" w:rsidRDefault="00B47DBF" w:rsidP="00F233D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</w:tbl>
    <w:p w:rsidR="00306506" w:rsidRDefault="00306506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0E2285" w:rsidRPr="000E2285" w:rsidRDefault="000E2285" w:rsidP="000E22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0E2285" w:rsidRDefault="000E2285" w:rsidP="000E2285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B63C6D" w:rsidRDefault="000E2285" w:rsidP="000E228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lang w:eastAsia="cs-CZ"/>
        </w:rPr>
      </w:pPr>
      <w:r w:rsidRPr="000E2285">
        <w:rPr>
          <w:rFonts w:ascii="Arial" w:eastAsia="Times New Roman" w:hAnsi="Arial" w:cs="Arial"/>
          <w:b/>
          <w:lang w:eastAsia="cs-CZ"/>
        </w:rPr>
        <w:t>Název předmětu díla</w:t>
      </w:r>
    </w:p>
    <w:p w:rsidR="000E2285" w:rsidRPr="00EA6F02" w:rsidRDefault="0033580F" w:rsidP="000E2285">
      <w:pPr>
        <w:spacing w:after="0" w:line="240" w:lineRule="auto"/>
        <w:ind w:left="360"/>
        <w:rPr>
          <w:rFonts w:ascii="Arial" w:hAnsi="Arial" w:cs="Arial"/>
          <w:b/>
          <w:u w:val="single"/>
        </w:rPr>
      </w:pPr>
      <w:bookmarkStart w:id="0" w:name="_GoBack"/>
      <w:r w:rsidRPr="0033580F">
        <w:rPr>
          <w:rFonts w:ascii="Arial" w:hAnsi="Arial" w:cs="Arial"/>
          <w:b/>
          <w:u w:val="single"/>
        </w:rPr>
        <w:t>Kosmonosy, zemní vodojem Propast II</w:t>
      </w:r>
      <w:bookmarkEnd w:id="0"/>
    </w:p>
    <w:p w:rsidR="00B63C6D" w:rsidRDefault="00B63C6D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0E2285" w:rsidRDefault="000E2285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B47DBF" w:rsidRPr="00B63C6D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B47DBF" w:rsidRDefault="00B47DBF" w:rsidP="000E2285">
      <w:pPr>
        <w:shd w:val="clear" w:color="auto" w:fill="FFFFFF"/>
        <w:spacing w:after="0" w:line="240" w:lineRule="auto"/>
        <w:ind w:firstLine="113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lang w:eastAsia="cs-CZ"/>
        </w:rPr>
        <w:t>Účel a předmět smlouvy</w:t>
      </w:r>
    </w:p>
    <w:p w:rsidR="002F57D5" w:rsidRPr="002F57D5" w:rsidRDefault="002F57D5" w:rsidP="002F57D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Účelem této smlouvy je stanovení základních práv a povinností smluvních stran pro naplnění projektového cíle, kterým je získání dokumentace stavby, jež bude využita pro získání příslušných stavebně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právních rozhodnutí (</w:t>
      </w:r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ú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zemní rozhodnutí, stavební povolení) / podkladem pro provedení určitých úkonů podle stavebního zákona (např. ohlášení stavby), a to v rozsahu a za podmínek specifikovaných v této smlouvě.</w:t>
      </w:r>
    </w:p>
    <w:p w:rsidR="00B47DBF" w:rsidRPr="007F5A95" w:rsidRDefault="00B47DBF" w:rsidP="00B47DBF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Default="00E45589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>se zavazuje, že na svůj náklad vypracuje v rozsahu a za podmínek ujednaných v této smlouvě pro objednatele a objednateli odevzdá tyto části dokumentace stavby a provede související výkony: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) dokumentace stavby (dále též „dílo I“)</w:t>
      </w:r>
    </w:p>
    <w:p w:rsidR="002F57D5" w:rsidRDefault="002F57D5" w:rsidP="002F57D5">
      <w:pPr>
        <w:pStyle w:val="Odstavecseseznamem"/>
        <w:shd w:val="clear" w:color="auto" w:fill="FFFFFF"/>
        <w:spacing w:after="75" w:line="240" w:lineRule="auto"/>
        <w:ind w:left="1416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b) související výkony – inženýrské činnosti (dále též „dílo II“)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2F57D5">
      <w:pPr>
        <w:shd w:val="clear" w:color="auto" w:fill="FFFFFF"/>
        <w:spacing w:after="12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Dokumentace stavby a související výkony podle této smlouvy budou provedeny a zabezpečeny v rozsahu a obsahu specifikovaném </w:t>
      </w:r>
      <w:r w:rsidRPr="002F57D5">
        <w:rPr>
          <w:rFonts w:ascii="Arial" w:eastAsia="Times New Roman" w:hAnsi="Arial" w:cs="Arial"/>
          <w:b/>
          <w:sz w:val="20"/>
          <w:szCs w:val="20"/>
          <w:lang w:eastAsia="cs-CZ"/>
        </w:rPr>
        <w:t>v příloze č. 1</w:t>
      </w:r>
      <w:r w:rsidR="002F57D5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="000F1712" w:rsidRPr="002F57D5">
        <w:rPr>
          <w:rFonts w:ascii="Arial" w:eastAsia="Times New Roman" w:hAnsi="Arial" w:cs="Arial"/>
          <w:b/>
          <w:sz w:val="20"/>
          <w:szCs w:val="20"/>
          <w:lang w:eastAsia="cs-CZ"/>
        </w:rPr>
        <w:t>(zadávací dokumentace)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této smlouvy, která tvoří její nedílnou součást</w:t>
      </w:r>
      <w:r w:rsidR="000F1712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a skládá se z následujících částí:</w:t>
      </w:r>
    </w:p>
    <w:p w:rsidR="0033580F" w:rsidRPr="00DC753D" w:rsidRDefault="0033580F" w:rsidP="0033580F">
      <w:pPr>
        <w:pStyle w:val="Odstavecseseznamem"/>
        <w:numPr>
          <w:ilvl w:val="0"/>
          <w:numId w:val="2"/>
        </w:numPr>
        <w:spacing w:after="0" w:line="24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C753D">
        <w:rPr>
          <w:rFonts w:ascii="Arial" w:hAnsi="Arial" w:cs="Arial"/>
          <w:sz w:val="20"/>
          <w:szCs w:val="20"/>
        </w:rPr>
        <w:t>Textová část zadávací dokumentace</w:t>
      </w:r>
    </w:p>
    <w:p w:rsidR="0033580F" w:rsidRDefault="0033580F" w:rsidP="0033580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37C1C">
        <w:rPr>
          <w:rFonts w:ascii="Arial" w:hAnsi="Arial" w:cs="Arial"/>
          <w:sz w:val="20"/>
          <w:szCs w:val="20"/>
        </w:rPr>
        <w:lastRenderedPageBreak/>
        <w:t xml:space="preserve">Zpráva o IGP, </w:t>
      </w:r>
      <w:proofErr w:type="spellStart"/>
      <w:r w:rsidRPr="00737C1C">
        <w:rPr>
          <w:rFonts w:ascii="Arial" w:hAnsi="Arial" w:cs="Arial"/>
          <w:sz w:val="20"/>
          <w:szCs w:val="20"/>
        </w:rPr>
        <w:t>Artézia</w:t>
      </w:r>
      <w:proofErr w:type="spellEnd"/>
      <w:r w:rsidRPr="00737C1C">
        <w:rPr>
          <w:rFonts w:ascii="Arial" w:hAnsi="Arial" w:cs="Arial"/>
          <w:sz w:val="20"/>
          <w:szCs w:val="20"/>
        </w:rPr>
        <w:t xml:space="preserve"> 1994</w:t>
      </w:r>
    </w:p>
    <w:p w:rsidR="0033580F" w:rsidRPr="00C6255D" w:rsidRDefault="0033580F" w:rsidP="0033580F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C6255D">
        <w:rPr>
          <w:rFonts w:ascii="Arial" w:hAnsi="Arial" w:cs="Arial"/>
          <w:sz w:val="20"/>
          <w:szCs w:val="20"/>
        </w:rPr>
        <w:t xml:space="preserve">Zpráva o IGP, </w:t>
      </w:r>
      <w:proofErr w:type="spellStart"/>
      <w:r w:rsidRPr="00C6255D">
        <w:rPr>
          <w:rFonts w:ascii="Arial" w:hAnsi="Arial" w:cs="Arial"/>
          <w:sz w:val="20"/>
          <w:szCs w:val="20"/>
        </w:rPr>
        <w:t>Artézia</w:t>
      </w:r>
      <w:proofErr w:type="spellEnd"/>
      <w:r w:rsidRPr="00C6255D">
        <w:rPr>
          <w:rFonts w:ascii="Arial" w:hAnsi="Arial" w:cs="Arial"/>
          <w:sz w:val="20"/>
          <w:szCs w:val="20"/>
        </w:rPr>
        <w:t xml:space="preserve"> 1994</w:t>
      </w:r>
      <w:r>
        <w:rPr>
          <w:rFonts w:ascii="Arial" w:hAnsi="Arial" w:cs="Arial"/>
          <w:sz w:val="20"/>
          <w:szCs w:val="20"/>
        </w:rPr>
        <w:t>, situace sond</w:t>
      </w:r>
    </w:p>
    <w:p w:rsidR="0033580F" w:rsidRDefault="0033580F" w:rsidP="0033580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737C1C">
        <w:rPr>
          <w:rFonts w:ascii="Arial" w:hAnsi="Arial" w:cs="Arial"/>
          <w:sz w:val="20"/>
          <w:szCs w:val="20"/>
        </w:rPr>
        <w:t>Doporučení pro založení vodojemu, prof. Škopek 1994</w:t>
      </w:r>
    </w:p>
    <w:p w:rsidR="0033580F" w:rsidRDefault="0033580F" w:rsidP="0033580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Závěrečná zpráva statika HDP Ing. </w:t>
      </w:r>
      <w:proofErr w:type="spellStart"/>
      <w:r>
        <w:rPr>
          <w:rFonts w:ascii="Arial" w:hAnsi="Arial" w:cs="Arial"/>
          <w:sz w:val="20"/>
          <w:szCs w:val="20"/>
        </w:rPr>
        <w:t>Scheibal</w:t>
      </w:r>
      <w:proofErr w:type="spellEnd"/>
      <w:r>
        <w:rPr>
          <w:rFonts w:ascii="Arial" w:hAnsi="Arial" w:cs="Arial"/>
          <w:sz w:val="20"/>
          <w:szCs w:val="20"/>
        </w:rPr>
        <w:t xml:space="preserve"> 1994</w:t>
      </w:r>
    </w:p>
    <w:p w:rsidR="0033580F" w:rsidRDefault="0033580F" w:rsidP="0033580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C6255D">
        <w:rPr>
          <w:rFonts w:ascii="Arial" w:hAnsi="Arial" w:cs="Arial"/>
          <w:sz w:val="20"/>
          <w:szCs w:val="20"/>
        </w:rPr>
        <w:t>Hmotová studie, VIS Praha 2014</w:t>
      </w:r>
    </w:p>
    <w:p w:rsidR="0033580F" w:rsidRPr="00C6255D" w:rsidRDefault="0033580F" w:rsidP="0033580F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Situace sítí VaK MB v okolí stávajícího vodojemu Propast I (2x3000 m3)</w:t>
      </w:r>
    </w:p>
    <w:p w:rsidR="00B47DBF" w:rsidRPr="002F57D5" w:rsidRDefault="0033580F" w:rsidP="002F57D5">
      <w:pPr>
        <w:shd w:val="clear" w:color="auto" w:fill="FFFFFF"/>
        <w:spacing w:after="150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(dílo I a dílo II dále též souhrnně </w:t>
      </w:r>
      <w:r w:rsidR="00B47DBF" w:rsidRPr="002F57D5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dílo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>)</w:t>
      </w:r>
    </w:p>
    <w:p w:rsidR="00B47DBF" w:rsidRDefault="002F57D5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O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bjednatel se zavazuje, že dokončenou dokumentaci stavby převezme, zaplatí za její zhotovení a za související výkony dohodnutou cenu a poskytne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B47DBF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ujednané spolupůsobení.</w:t>
      </w:r>
    </w:p>
    <w:p w:rsidR="00E45589" w:rsidRPr="002F57D5" w:rsidRDefault="00E45589" w:rsidP="00E45589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2F57D5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lang w:eastAsia="cs-CZ"/>
        </w:rPr>
        <w:t>Způsob vypracování dokumentace stavby</w:t>
      </w:r>
    </w:p>
    <w:p w:rsidR="00306506" w:rsidRPr="007F5A95" w:rsidRDefault="00306506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2F57D5" w:rsidRPr="002F57D5" w:rsidRDefault="002F57D5" w:rsidP="002F57D5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Dokumentace stavby bude vypracována osobou (osobami) oprávněnou k jejímu zpracování podle</w:t>
      </w:r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§158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 stavebního zákona, opatřena doložkou stvrzující toto oprávnění (podpis, autorizační razítko).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Dokumentace stavby bude vypracována a dodána v rámci ujednané ceny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 xml:space="preserve">ve čtyřech listinných výtiscích (DUR) a 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v šesti listinných vyhotoveních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 xml:space="preserve"> (DSP/DPS)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bude také předána v elektronické podobě na nosiči CD a to jednou ve formátu </w:t>
      </w:r>
      <w:proofErr w:type="spellStart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. a jednou v editovatelných formátech doc., </w:t>
      </w:r>
      <w:proofErr w:type="spellStart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xls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x</w:t>
      </w:r>
      <w:proofErr w:type="spellEnd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., </w:t>
      </w:r>
      <w:proofErr w:type="spellStart"/>
      <w:r w:rsidR="00306506" w:rsidRPr="002F57D5">
        <w:rPr>
          <w:rFonts w:ascii="Arial" w:eastAsia="Times New Roman" w:hAnsi="Arial" w:cs="Arial"/>
          <w:sz w:val="20"/>
          <w:szCs w:val="20"/>
          <w:lang w:eastAsia="cs-CZ"/>
        </w:rPr>
        <w:t>dwg</w:t>
      </w:r>
      <w:proofErr w:type="spell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. apod.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Na vyžádání objednatele zhotovitel dodá další vyhotovení v požadovaném počtu za zvláštní úhradu.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Kontrolní výtisk bude dodán v jednom úplném listinném vyhotovení (bez výkazu výměr a rozpočtu) a v el. </w:t>
      </w:r>
      <w:proofErr w:type="gramStart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podobě</w:t>
      </w:r>
      <w:proofErr w:type="gram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ve formátu </w:t>
      </w:r>
      <w:proofErr w:type="spellStart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pdf</w:t>
      </w:r>
      <w:proofErr w:type="spell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2F57D5" w:rsidRPr="002F57D5" w:rsidRDefault="002F57D5" w:rsidP="002F57D5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Při zpracování dokumentace stavby a provedení souvisejících výkonů bude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 dodržovat obecně závazné právní předpisy, technické normy, ujednání této smlouvy a bude se řídit předanými výchozími podklady objednatele a vyjádřeními či stanovisky dotčených orgánů veřejné správy a jiných dotčených subjektů (v rozsahu dohodnutém s objednatelem).</w:t>
      </w:r>
    </w:p>
    <w:p w:rsidR="00073DE7" w:rsidRPr="007F5A95" w:rsidRDefault="00073DE7" w:rsidP="00306506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Pr="002F57D5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2F57D5" w:rsidRDefault="00B47DBF" w:rsidP="00B63C6D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2F57D5">
        <w:rPr>
          <w:rFonts w:ascii="Arial" w:eastAsia="Times New Roman" w:hAnsi="Arial" w:cs="Arial"/>
          <w:b/>
          <w:bCs/>
          <w:lang w:eastAsia="cs-CZ"/>
        </w:rPr>
        <w:t>Cena díla</w:t>
      </w:r>
    </w:p>
    <w:p w:rsidR="00073DE7" w:rsidRPr="002F57D5" w:rsidRDefault="00073DE7" w:rsidP="002F57D5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F57D5" w:rsidRPr="002F57D5" w:rsidRDefault="002F57D5" w:rsidP="002F57D5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Cena ze zhotovení díla je stanovena dohodou smluvních stran následovně:</w:t>
      </w:r>
    </w:p>
    <w:p w:rsidR="00B47DBF" w:rsidRPr="002F57D5" w:rsidRDefault="00B47DBF" w:rsidP="007D3F7E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Cena díla I, tj. dokumentace stavby, je cena pevná a činí (bez </w:t>
      </w:r>
      <w:proofErr w:type="gramStart"/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DPH): </w:t>
      </w:r>
      <w:r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</w:t>
      </w:r>
      <w:r w:rsidR="00EA6F02"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.................</w:t>
      </w:r>
      <w:r w:rsidRPr="002F57D5">
        <w:rPr>
          <w:rFonts w:ascii="Arial" w:eastAsia="Times New Roman" w:hAnsi="Arial" w:cs="Arial"/>
          <w:sz w:val="20"/>
          <w:szCs w:val="20"/>
          <w:lang w:eastAsia="cs-CZ"/>
        </w:rPr>
        <w:t>Kč</w:t>
      </w:r>
      <w:proofErr w:type="gramEnd"/>
      <w:r w:rsidRPr="002F57D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073DE7" w:rsidRPr="002F57D5" w:rsidRDefault="00073DE7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73DE7" w:rsidRDefault="00B47DBF" w:rsidP="007D3F7E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Cena za dílo II, tj. související výkony, 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 xml:space="preserve">je cena pevná a činí (bez </w:t>
      </w:r>
      <w:proofErr w:type="gramStart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DPH</w:t>
      </w:r>
      <w:r w:rsidR="00073DE7"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): .......</w:t>
      </w:r>
      <w:r w:rsidR="00073DE7"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</w:t>
      </w:r>
      <w:r w:rsidR="00EA6F02" w:rsidRPr="00EA6F02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...............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Kč</w:t>
      </w:r>
      <w:proofErr w:type="gramEnd"/>
      <w:r w:rsidR="00073DE7" w:rsidRPr="002F57D5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A6F02" w:rsidRDefault="00EA6F02" w:rsidP="00EA6F02">
      <w:pPr>
        <w:pStyle w:val="Odstavecseseznamem"/>
        <w:shd w:val="clear" w:color="auto" w:fill="FFFFFF"/>
        <w:spacing w:after="75" w:line="240" w:lineRule="auto"/>
        <w:ind w:left="142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73DE7" w:rsidRPr="00E71A71" w:rsidRDefault="006A7592" w:rsidP="00EA6F02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Cena celkem</w:t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="00EA6F02" w:rsidRPr="00E71A71">
        <w:rPr>
          <w:rFonts w:ascii="Arial" w:eastAsia="Times New Roman" w:hAnsi="Arial" w:cs="Arial"/>
          <w:sz w:val="20"/>
          <w:szCs w:val="20"/>
          <w:highlight w:val="yellow"/>
          <w:u w:val="single"/>
          <w:lang w:eastAsia="cs-CZ"/>
        </w:rPr>
        <w:t>…………………K</w:t>
      </w:r>
      <w:r w:rsidR="00EA6F02"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č</w:t>
      </w:r>
    </w:p>
    <w:p w:rsidR="00EA6F02" w:rsidRDefault="00EA6F02" w:rsidP="00EA6F02">
      <w:pPr>
        <w:pStyle w:val="Odstavecseseznamem"/>
        <w:shd w:val="clear" w:color="auto" w:fill="FFFFFF"/>
        <w:spacing w:after="75" w:line="240" w:lineRule="auto"/>
        <w:ind w:left="142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6F02" w:rsidRPr="00E71A71" w:rsidRDefault="00EA6F02" w:rsidP="00EA6F02">
      <w:pPr>
        <w:pStyle w:val="Odstavecseseznamem"/>
        <w:numPr>
          <w:ilvl w:val="0"/>
          <w:numId w:val="6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u w:val="single"/>
          <w:lang w:eastAsia="cs-CZ"/>
        </w:rPr>
      </w:pP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Cena celkem vč. DPH</w:t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ab/>
      </w:r>
      <w:r w:rsidRPr="00E71A71">
        <w:rPr>
          <w:rFonts w:ascii="Arial" w:eastAsia="Times New Roman" w:hAnsi="Arial" w:cs="Arial"/>
          <w:sz w:val="20"/>
          <w:szCs w:val="20"/>
          <w:highlight w:val="yellow"/>
          <w:u w:val="single"/>
          <w:lang w:eastAsia="cs-CZ"/>
        </w:rPr>
        <w:t>…………………K</w:t>
      </w:r>
      <w:r w:rsidRPr="00E71A71">
        <w:rPr>
          <w:rFonts w:ascii="Arial" w:eastAsia="Times New Roman" w:hAnsi="Arial" w:cs="Arial"/>
          <w:sz w:val="20"/>
          <w:szCs w:val="20"/>
          <w:u w:val="single"/>
          <w:lang w:eastAsia="cs-CZ"/>
        </w:rPr>
        <w:t>č</w:t>
      </w:r>
    </w:p>
    <w:p w:rsidR="00EA6F02" w:rsidRPr="00EA6F02" w:rsidRDefault="00EA6F02" w:rsidP="00EA6F02">
      <w:p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2F57D5" w:rsidRDefault="00B47DBF" w:rsidP="002F57D5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2F57D5">
        <w:rPr>
          <w:rFonts w:ascii="Arial" w:eastAsia="Times New Roman" w:hAnsi="Arial" w:cs="Arial"/>
          <w:sz w:val="20"/>
          <w:szCs w:val="20"/>
          <w:lang w:eastAsia="cs-CZ"/>
        </w:rPr>
        <w:t>K ceně díla bude připočtena daň z přidané hodnoty ve výši stanovené podle daňových předpisů, platných v době uskutečnění zdanitelného plnění.</w:t>
      </w:r>
    </w:p>
    <w:p w:rsidR="00073DE7" w:rsidRPr="007F5A95" w:rsidRDefault="00073DE7" w:rsidP="00073DE7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Pr="007D3F7E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7D3F7E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7D3F7E">
        <w:rPr>
          <w:rFonts w:ascii="Arial" w:eastAsia="Times New Roman" w:hAnsi="Arial" w:cs="Arial"/>
          <w:b/>
          <w:bCs/>
          <w:lang w:eastAsia="cs-CZ"/>
        </w:rPr>
        <w:t>Platební podmínky</w:t>
      </w:r>
    </w:p>
    <w:p w:rsidR="00073DE7" w:rsidRPr="007F5A95" w:rsidRDefault="00073DE7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7D3F7E" w:rsidRPr="007D3F7E" w:rsidRDefault="007D3F7E" w:rsidP="007D3F7E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vanish/>
          <w:sz w:val="18"/>
          <w:szCs w:val="18"/>
          <w:lang w:eastAsia="cs-CZ"/>
        </w:rPr>
      </w:pPr>
    </w:p>
    <w:p w:rsidR="00B47DBF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Podkladem pro úhradu ceny díla bude daňový doklad (faktura), vystavený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po řádném splnění předmětu díla podle této smlouvy. Daňový doklad (faktura) je splatný do 15 dní od jeho doporučeného odeslání objednateli.</w:t>
      </w:r>
    </w:p>
    <w:p w:rsidR="007D3F7E" w:rsidRPr="007D3F7E" w:rsidRDefault="007D3F7E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Objednatel se zavazuje zhotoviteli uhradit cenu za dílo I takto:</w:t>
      </w:r>
    </w:p>
    <w:p w:rsidR="00B47DBF" w:rsidRPr="007D3F7E" w:rsidRDefault="00B47DBF" w:rsidP="007D3F7E">
      <w:pPr>
        <w:pStyle w:val="Odstavecseseznamem"/>
        <w:shd w:val="clear" w:color="auto" w:fill="FFFFFF"/>
        <w:spacing w:after="75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a)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>2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0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%, tj. částku ve výši </w:t>
      </w:r>
      <w:r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 xml:space="preserve"> bez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DPH po 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dokončení prací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 xml:space="preserve">DUR a po vydání pravomocného rozhodnutí o umístění stavby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(etapa I);</w:t>
      </w:r>
    </w:p>
    <w:p w:rsidR="00B47DBF" w:rsidRPr="007D3F7E" w:rsidRDefault="00B47DBF" w:rsidP="007D3F7E">
      <w:pPr>
        <w:pStyle w:val="Odstavecseseznamem"/>
        <w:shd w:val="clear" w:color="auto" w:fill="FFFFFF"/>
        <w:spacing w:after="75" w:line="240" w:lineRule="auto"/>
        <w:ind w:left="708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lastRenderedPageBreak/>
        <w:t>b)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0%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,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tj. částku ve výši </w:t>
      </w:r>
      <w:r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>bez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DPH, po </w:t>
      </w:r>
      <w:r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předložení </w:t>
      </w:r>
      <w:r w:rsidR="009B1D54" w:rsidRPr="0033580F">
        <w:rPr>
          <w:rFonts w:ascii="Arial" w:eastAsia="Times New Roman" w:hAnsi="Arial" w:cs="Arial"/>
          <w:sz w:val="20"/>
          <w:szCs w:val="20"/>
          <w:lang w:eastAsia="cs-CZ"/>
        </w:rPr>
        <w:t>úplného kontrolního výtisku dokumentace</w:t>
      </w:r>
      <w:r w:rsidR="0033580F"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 DSP/DPS</w:t>
      </w:r>
      <w:r w:rsidR="009B1D54"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 objednateli </w:t>
      </w:r>
      <w:r w:rsidRPr="0033580F">
        <w:rPr>
          <w:rFonts w:ascii="Arial" w:eastAsia="Times New Roman" w:hAnsi="Arial" w:cs="Arial"/>
          <w:sz w:val="20"/>
          <w:szCs w:val="20"/>
          <w:lang w:eastAsia="cs-CZ"/>
        </w:rPr>
        <w:t xml:space="preserve"> (etapa II);</w:t>
      </w:r>
    </w:p>
    <w:p w:rsidR="00B47DBF" w:rsidRPr="007D3F7E" w:rsidRDefault="00B47DBF" w:rsidP="007D3F7E">
      <w:pPr>
        <w:pStyle w:val="Odstavecseseznamem"/>
        <w:shd w:val="clear" w:color="auto" w:fill="FFFFFF"/>
        <w:spacing w:after="75" w:line="240" w:lineRule="auto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c) </w:t>
      </w:r>
      <w:r w:rsidR="0033580F">
        <w:rPr>
          <w:rFonts w:ascii="Arial" w:eastAsia="Times New Roman" w:hAnsi="Arial" w:cs="Arial"/>
          <w:sz w:val="20"/>
          <w:szCs w:val="20"/>
          <w:lang w:eastAsia="cs-CZ"/>
        </w:rPr>
        <w:t>3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0%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, tj. částku ve výši </w:t>
      </w:r>
      <w:r w:rsidRPr="00B63C6D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__________</w:t>
      </w:r>
      <w:r w:rsidR="00EA6F02">
        <w:rPr>
          <w:rFonts w:ascii="Arial" w:eastAsia="Times New Roman" w:hAnsi="Arial" w:cs="Arial"/>
          <w:sz w:val="20"/>
          <w:szCs w:val="20"/>
          <w:lang w:eastAsia="cs-CZ"/>
        </w:rPr>
        <w:t>bez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DPH, po pře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vzetí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díla I objednatelem (etapa III).</w:t>
      </w:r>
    </w:p>
    <w:p w:rsidR="009B1D54" w:rsidRPr="007D3F7E" w:rsidRDefault="009B1D54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Objednatel se zavazuje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dodavateli uh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radit cenu za dílo II čtvrtletně, a to v rozsahu skutečně provedených činností </w:t>
      </w:r>
      <w:r w:rsidR="009B1D54" w:rsidRPr="007D3F7E">
        <w:rPr>
          <w:rFonts w:ascii="Arial" w:eastAsia="Times New Roman" w:hAnsi="Arial" w:cs="Arial"/>
          <w:sz w:val="20"/>
          <w:szCs w:val="20"/>
          <w:lang w:eastAsia="cs-CZ"/>
        </w:rPr>
        <w:t>odsouhlasených objednatelem.</w:t>
      </w:r>
    </w:p>
    <w:p w:rsidR="000F1712" w:rsidRPr="007D3F7E" w:rsidRDefault="000F1712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Jednotlivé daňové doklady (faktury) budou obsahovat tyto údaje:</w:t>
      </w:r>
    </w:p>
    <w:p w:rsidR="00B47DBF" w:rsidRPr="000F1712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0F1712">
        <w:rPr>
          <w:rFonts w:ascii="Verdana" w:eastAsia="Times New Roman" w:hAnsi="Verdana" w:cs="Times New Roman"/>
          <w:sz w:val="19"/>
          <w:szCs w:val="19"/>
          <w:lang w:eastAsia="cs-CZ"/>
        </w:rPr>
        <w:t xml:space="preserve">označení </w:t>
      </w:r>
      <w:r w:rsidR="00E45589">
        <w:rPr>
          <w:rFonts w:ascii="Verdana" w:eastAsia="Times New Roman" w:hAnsi="Verdana" w:cs="Times New Roman"/>
          <w:sz w:val="19"/>
          <w:szCs w:val="19"/>
          <w:lang w:eastAsia="cs-CZ"/>
        </w:rPr>
        <w:t>dodavatele</w:t>
      </w:r>
      <w:r w:rsidRPr="000F1712">
        <w:rPr>
          <w:rFonts w:ascii="Verdana" w:eastAsia="Times New Roman" w:hAnsi="Verdana" w:cs="Times New Roman"/>
          <w:sz w:val="19"/>
          <w:szCs w:val="19"/>
          <w:lang w:eastAsia="cs-CZ"/>
        </w:rPr>
        <w:t xml:space="preserve"> a objednatele (obchodní jméno, sídlo, identifikační číslo a DIČ, resp. jméno, rodné číslo a bydliště),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 xml:space="preserve">údaje podle </w:t>
      </w:r>
      <w:hyperlink r:id="rId7" w:anchor="a" w:history="1">
        <w:r w:rsidRPr="000F1712">
          <w:rPr>
            <w:rFonts w:ascii="Verdana" w:eastAsia="Times New Roman" w:hAnsi="Verdana" w:cs="Times New Roman"/>
            <w:sz w:val="19"/>
            <w:szCs w:val="19"/>
            <w:lang w:eastAsia="cs-CZ"/>
          </w:rPr>
          <w:t>§435</w:t>
        </w:r>
      </w:hyperlink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 xml:space="preserve"> občanského zákoníku,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číslo daňového dokladu (faktury),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den odeslání a den splatnosti daňového dokladu (faktury),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název peněžního ústavu, číslo účtu, na který bude platba směrována (popřípadě podúčtu), a příslušný variabilní symbol,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označení díla,</w:t>
      </w:r>
    </w:p>
    <w:p w:rsidR="00B47DBF" w:rsidRPr="007F5A95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účtovanou (fakturovanou) částku, vč. vyčíslení DPH (popř. prohlášení, že zhotovitel není plátcem DPH),</w:t>
      </w:r>
    </w:p>
    <w:p w:rsidR="00B47DBF" w:rsidRDefault="00B47DBF" w:rsidP="000F1712">
      <w:pPr>
        <w:pStyle w:val="Odstavecseseznamem"/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sz w:val="19"/>
          <w:szCs w:val="19"/>
          <w:lang w:eastAsia="cs-CZ"/>
        </w:rPr>
      </w:pPr>
      <w:r w:rsidRPr="007F5A95">
        <w:rPr>
          <w:rFonts w:ascii="Verdana" w:eastAsia="Times New Roman" w:hAnsi="Verdana" w:cs="Times New Roman"/>
          <w:sz w:val="19"/>
          <w:szCs w:val="19"/>
          <w:lang w:eastAsia="cs-CZ"/>
        </w:rPr>
        <w:t>razítko a podpis zhotovitele.</w:t>
      </w:r>
    </w:p>
    <w:p w:rsidR="0033580F" w:rsidRPr="007F5A95" w:rsidRDefault="0033580F" w:rsidP="0033580F">
      <w:pPr>
        <w:pStyle w:val="Odstavecseseznamem"/>
        <w:shd w:val="clear" w:color="auto" w:fill="FFFFFF"/>
        <w:spacing w:before="100" w:beforeAutospacing="1" w:after="100" w:afterAutospacing="1" w:line="240" w:lineRule="auto"/>
        <w:ind w:left="927"/>
        <w:rPr>
          <w:rFonts w:ascii="Verdana" w:eastAsia="Times New Roman" w:hAnsi="Verdana" w:cs="Times New Roman"/>
          <w:sz w:val="19"/>
          <w:szCs w:val="19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 daňovému dokladu (faktuře) za předmět plnění podle článku </w:t>
      </w:r>
      <w:proofErr w:type="gramStart"/>
      <w:r w:rsidR="006B3906">
        <w:rPr>
          <w:rFonts w:ascii="Arial" w:eastAsia="Times New Roman" w:hAnsi="Arial" w:cs="Arial"/>
          <w:sz w:val="20"/>
          <w:szCs w:val="20"/>
          <w:lang w:eastAsia="cs-CZ"/>
        </w:rPr>
        <w:t>1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.</w:t>
      </w:r>
      <w:r w:rsidR="00F879D3">
        <w:rPr>
          <w:rFonts w:ascii="Arial" w:eastAsia="Times New Roman" w:hAnsi="Arial" w:cs="Arial"/>
          <w:sz w:val="20"/>
          <w:szCs w:val="20"/>
          <w:lang w:eastAsia="cs-CZ"/>
        </w:rPr>
        <w:t>2.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písm.</w:t>
      </w:r>
      <w:proofErr w:type="gramEnd"/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a) musí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přiložit jako jeho součást potvrzení objednatele (jím podepsaný protokol) o řádném předání a převzetí předmětu díla. Objednatel se zavazuje potvrzení bezdůvodně neodmítnout.</w:t>
      </w:r>
    </w:p>
    <w:p w:rsidR="000F1712" w:rsidRPr="007D3F7E" w:rsidRDefault="000F1712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 daňovému dokladu (faktuře) za dílo II, tj. za související výkony, musí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přiložit jako jeho součást podrobný soupis souvisejících výkonů skutečně provedených za příslušné období</w:t>
      </w:r>
      <w:r w:rsidR="000F1712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.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Tento soupis musí být odsouhlasen a písemně potvrzen oprávněným zástupcem objednatele.</w:t>
      </w:r>
    </w:p>
    <w:p w:rsidR="000F1712" w:rsidRPr="007D3F7E" w:rsidRDefault="000F1712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V případě, že daňový doklad (faktura) nebude obsahovat náležitosti uvedené v této smlouvě, je objednatel oprávněn vrátit ji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k doplnění nebo novému vyhotovení. V takovém případě lhůta splatnosti neběží a začne běžet až doručením opraveného nebo nově vyhotoveného daňového dokladu (faktury) objednateli.</w:t>
      </w:r>
    </w:p>
    <w:p w:rsidR="000F1712" w:rsidRDefault="000F1712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B47DBF" w:rsidRPr="007D3F7E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7D3F7E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7D3F7E">
        <w:rPr>
          <w:rFonts w:ascii="Arial" w:eastAsia="Times New Roman" w:hAnsi="Arial" w:cs="Arial"/>
          <w:b/>
          <w:bCs/>
          <w:lang w:eastAsia="cs-CZ"/>
        </w:rPr>
        <w:t>Doba zhotovení díla</w:t>
      </w:r>
    </w:p>
    <w:p w:rsidR="007D3F7E" w:rsidRPr="007D3F7E" w:rsidRDefault="007D3F7E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7D3F7E" w:rsidRPr="007D3F7E" w:rsidRDefault="007D3F7E" w:rsidP="007D3F7E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vanish/>
          <w:sz w:val="18"/>
          <w:szCs w:val="18"/>
          <w:lang w:eastAsia="cs-CZ"/>
        </w:rPr>
      </w:pPr>
    </w:p>
    <w:p w:rsidR="007D3F7E" w:rsidRPr="00E71A71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se zavazuje, že vypracuje a předá objednateli dílo I: v termínu </w:t>
      </w:r>
      <w:r w:rsidR="006A7592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47DBF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do </w:t>
      </w:r>
      <w:r w:rsidR="00B47DBF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</w:t>
      </w:r>
      <w:r w:rsidR="00E018C5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</w:t>
      </w:r>
    </w:p>
    <w:p w:rsidR="00B47DBF" w:rsidRPr="00E71A71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E018C5"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se zavazuje, že vypracuje a předá objednateli dílo II: v termínu do </w:t>
      </w:r>
      <w:r w:rsidR="00E018C5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E71A71" w:rsidRDefault="00E018C5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highlight w:val="yellow"/>
          <w:lang w:eastAsia="cs-CZ"/>
        </w:rPr>
      </w:pPr>
      <w:r w:rsidRPr="002962D8">
        <w:rPr>
          <w:rFonts w:ascii="Arial" w:eastAsia="Times New Roman" w:hAnsi="Arial" w:cs="Arial"/>
          <w:sz w:val="20"/>
          <w:szCs w:val="20"/>
          <w:lang w:eastAsia="cs-CZ"/>
        </w:rPr>
        <w:t>P</w:t>
      </w:r>
      <w:r w:rsidR="007D3F7E" w:rsidRPr="002962D8">
        <w:rPr>
          <w:rFonts w:ascii="Arial" w:eastAsia="Times New Roman" w:hAnsi="Arial" w:cs="Arial"/>
          <w:sz w:val="20"/>
          <w:szCs w:val="20"/>
          <w:lang w:eastAsia="cs-CZ"/>
        </w:rPr>
        <w:t>rác</w:t>
      </w:r>
      <w:r w:rsidRPr="002962D8">
        <w:rPr>
          <w:rFonts w:ascii="Arial" w:eastAsia="Times New Roman" w:hAnsi="Arial" w:cs="Arial"/>
          <w:sz w:val="20"/>
          <w:szCs w:val="20"/>
          <w:lang w:eastAsia="cs-CZ"/>
        </w:rPr>
        <w:t>e</w:t>
      </w:r>
      <w:r w:rsidR="000F1712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 na </w:t>
      </w:r>
      <w:r w:rsidR="002962D8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DUR vč. podání kompletní žádosti o vydání rozhodnutí o </w:t>
      </w:r>
      <w:r w:rsidR="000F1712" w:rsidRPr="002962D8">
        <w:rPr>
          <w:rFonts w:ascii="Arial" w:eastAsia="Times New Roman" w:hAnsi="Arial" w:cs="Arial"/>
          <w:sz w:val="20"/>
          <w:szCs w:val="20"/>
          <w:lang w:eastAsia="cs-CZ"/>
        </w:rPr>
        <w:t>umístění</w:t>
      </w:r>
      <w:r w:rsidR="002962D8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 stavby </w:t>
      </w:r>
      <w:r w:rsidR="00B47DBF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 w:rsidR="00E45589" w:rsidRPr="002962D8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 povinen provést do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B47DBF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............ 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E018C5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Předložit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kontrolní výtisk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díl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>a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I v etapě II ke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kontrole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a odsouhlasení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objednateli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je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povinen do </w:t>
      </w:r>
      <w:r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>............</w:t>
      </w:r>
      <w:r w:rsidR="00E018C5" w:rsidRPr="00E71A71">
        <w:rPr>
          <w:rFonts w:ascii="Arial" w:eastAsia="Times New Roman" w:hAnsi="Arial" w:cs="Arial"/>
          <w:sz w:val="20"/>
          <w:szCs w:val="20"/>
          <w:highlight w:val="yellow"/>
          <w:lang w:eastAsia="cs-CZ"/>
        </w:rPr>
        <w:t xml:space="preserve"> .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Objednatel je povinen závazně se vyjádřit do 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deseti 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>dnů od předložení</w:t>
      </w:r>
      <w:r w:rsidR="00E018C5" w:rsidRPr="007D3F7E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Dodržení termínu plnění je závislé od řádného a včasného spolupůsobení objednatele, ujednaného v této smlouvě. Po dobu prodlení objednatele s poskytnutím spolupůsobení není </w:t>
      </w:r>
      <w:r w:rsidR="00E45589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v prodlení se splněním povinnosti dílo I v ujednaném termínu. Shora uvedené lhůty se prodlouží o dobu trvání prodlení, jedná-li se o prodlení z důvodů na straně objednatele.</w:t>
      </w:r>
    </w:p>
    <w:p w:rsidR="00E018C5" w:rsidRPr="007D3F7E" w:rsidRDefault="00E018C5" w:rsidP="007D3F7E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D3F7E" w:rsidRDefault="00B47DBF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7D3F7E">
        <w:rPr>
          <w:rFonts w:ascii="Arial" w:eastAsia="Times New Roman" w:hAnsi="Arial" w:cs="Arial"/>
          <w:sz w:val="20"/>
          <w:szCs w:val="20"/>
          <w:lang w:eastAsia="cs-CZ"/>
        </w:rPr>
        <w:t>Předmět plnění podle článku I. této smlouvy je splněn řádným vypracováním a odevzdáním díla I, tj. dokumentace stavby, objednateli a provedením díla II, tj. sjednaných souvisejících výkonů, a předáním jejich výsledků objednateli. Odevzdáním díla I, tj. dokumentace stavby, se rozumí její odevzdání objednateli s potvrzením o převzetí v sídle objednatele.</w:t>
      </w:r>
    </w:p>
    <w:p w:rsidR="000F1712" w:rsidRDefault="000F1712" w:rsidP="000F1712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2962D8" w:rsidRDefault="002962D8" w:rsidP="000F1712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2962D8" w:rsidRDefault="002962D8" w:rsidP="000F1712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2962D8" w:rsidRDefault="002962D8" w:rsidP="000F1712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2962D8" w:rsidRPr="007F5A95" w:rsidRDefault="002962D8" w:rsidP="000F1712">
      <w:pPr>
        <w:shd w:val="clear" w:color="auto" w:fill="FFFFFF"/>
        <w:spacing w:after="75" w:line="240" w:lineRule="auto"/>
        <w:ind w:left="375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Pr="007D3F7E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Pr="007D3F7E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7D3F7E">
        <w:rPr>
          <w:rFonts w:ascii="Arial" w:eastAsia="Times New Roman" w:hAnsi="Arial" w:cs="Arial"/>
          <w:b/>
          <w:bCs/>
          <w:lang w:eastAsia="cs-CZ"/>
        </w:rPr>
        <w:t>Odpovědnost za vady zhotoveného díla, záruka za jakost</w:t>
      </w:r>
    </w:p>
    <w:p w:rsidR="007D3F7E" w:rsidRPr="007D3F7E" w:rsidRDefault="007D3F7E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7D3F7E" w:rsidRPr="007D3F7E" w:rsidRDefault="007D3F7E" w:rsidP="007D3F7E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Verdana" w:eastAsia="Times New Roman" w:hAnsi="Verdana" w:cs="Times New Roman"/>
          <w:vanish/>
          <w:sz w:val="18"/>
          <w:szCs w:val="18"/>
          <w:lang w:eastAsia="cs-CZ"/>
        </w:rPr>
      </w:pPr>
    </w:p>
    <w:p w:rsidR="00B47DBF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za to, že dílo I bude zhotoveno podle této smlouvy tak, že jej objednatel bude moci použít pro přípravu a realizaci stavby.</w:t>
      </w:r>
    </w:p>
    <w:p w:rsidR="00464D33" w:rsidRPr="007D3F7E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E45589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za vady, které má dílo I v čase jeho odevzdání objednateli, byť se projeví až později.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i za později vzniklou vadu, kterou způsobil porušením své povinnosti.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odpovídá za to, že dílo plně vyhoví podmínkám, stanoveným platnými právními předpisy a podmínkám dohodnutým v této smlouvě.</w:t>
      </w:r>
    </w:p>
    <w:p w:rsidR="00464D33" w:rsidRPr="007D3F7E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C71CB" w:rsidP="007D3F7E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neodpovídá za vady, které byly způsobeny použitím podkladů převzatých od objednatele a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7D3F7E">
        <w:rPr>
          <w:rFonts w:ascii="Arial" w:eastAsia="Times New Roman" w:hAnsi="Arial" w:cs="Arial"/>
          <w:sz w:val="20"/>
          <w:szCs w:val="20"/>
          <w:lang w:eastAsia="cs-CZ"/>
        </w:rPr>
        <w:t xml:space="preserve"> ani při vynaložení potřebné péče nemohl zjistit jejich nevhodnost, případně na ni písemně bez zbytečného odkladu upozornil objednatele, ale ten na jejich použití trval.</w:t>
      </w:r>
    </w:p>
    <w:p w:rsidR="00464D33" w:rsidRPr="007D3F7E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Smluvní strany si sjednávají záruku za jakost díla I. Záruční doba díla I začíná běžet dnem předání díla objednateli a činí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 xml:space="preserve">48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>měsíců. Zárukou za jakost díla I se rozumí, že bude po celou dobu záruční lhůty způsobilé k použití pro obvyklý účel nebo že si zachová obvyklé vlastnosti. Záruka za jakost se nevztahuje na případné změny nebo požadavky na dopracování díla I vyvolané změnou obecně závazných předpisů v průběhu trvání záruční doby.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Oznámení o existenci vady (reklamace) včetně popisu, jak se vada projevuje nebo projevila, je objednatel povinen zaslat zhotoviteli písemně e-mailem, faxem anebo doporučeným dopisem bez zbytečného odkladu poté, kdy vadu zjistil. Objednatel umožní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na jeho žádost potřebný přístup k dílu I za účelem prověření příčiny vady.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je povinen sdělit své stanovisko k reklamované vadě Objednatele bez zbytečného odkladu s přihlédnutím k povaze reklamované vady.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není oprávněn bezdůvodně reklamaci vady díla I odmítnout.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je povinen bezplatně odstranit uznané vady díla I nejpozději do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 xml:space="preserve">7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dnů ode dne doručení oznámení o existenci vady podle věty první tohoto odstavce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>, není-li dohodnuto jinak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. Tento termín se vztahuje i na případné vady zjištěné a uplatněné při předání a převzetí díla I (uvedené v protokolu o předání a převzetí). Za účelem nápravy vady (vad) díla poskytne objednatel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rozsahu svých možností případně potřebnou součinnost.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Po dobu trvání prodlení objednatele s úhradou jakéhokoliv plnění podle této smlouvy vůči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>není objednatel oprávněn vůči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 dodavateli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uplatňovat jakékoliv nároky z titulu odpovědnosti za vady nebo záruky za jakost.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464D33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464D33">
        <w:rPr>
          <w:rFonts w:ascii="Arial" w:eastAsia="Times New Roman" w:hAnsi="Arial" w:cs="Arial"/>
          <w:b/>
          <w:bCs/>
          <w:lang w:eastAsia="cs-CZ"/>
        </w:rPr>
        <w:t>Podmínky a způsob provedení díla</w:t>
      </w:r>
    </w:p>
    <w:p w:rsidR="00464D33" w:rsidRPr="00464D33" w:rsidRDefault="00464D33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464D33" w:rsidRPr="00464D33" w:rsidRDefault="00464D33" w:rsidP="00464D33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Pr="00E71A71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Objednatel předal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Pr="00E71A71">
        <w:rPr>
          <w:rFonts w:ascii="Arial" w:eastAsia="Times New Roman" w:hAnsi="Arial" w:cs="Arial"/>
          <w:sz w:val="20"/>
          <w:szCs w:val="20"/>
          <w:lang w:eastAsia="cs-CZ"/>
        </w:rPr>
        <w:t xml:space="preserve"> následující podklady pro vypracování díla I:</w:t>
      </w:r>
    </w:p>
    <w:p w:rsid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Objednatel se zavazuje, že po dobu zpracování díla I poskytne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dodavateli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potřebnou součinnost, spočívající zejména v předání doplňujících podkladů vyžádaných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, včetně vyjádření a stanovisek, jejichž potřeba vznikne v průběhu plnění této smlouvy, a z jejichž povahy nevyplývá, že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je povinen si je obstarat v rámci plnění předmětu této smlouvy sám. Toto spolupůsobení poskytne objednatel nejpozději do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>7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dnů od vyžádání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dodavatelem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>, není-li dohodnuto jinak.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Objednatel se zavazuje, že do </w:t>
      </w:r>
      <w:r w:rsidR="00464D33">
        <w:rPr>
          <w:rFonts w:ascii="Arial" w:eastAsia="Times New Roman" w:hAnsi="Arial" w:cs="Arial"/>
          <w:sz w:val="20"/>
          <w:szCs w:val="20"/>
          <w:lang w:eastAsia="cs-CZ"/>
        </w:rPr>
        <w:t xml:space="preserve">7 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dnů po obdržení každého (i zhotovitelem nevyžádaného, avšak pro provádění díla významného) stanoviska a rozhodnutí předá takové rozhodnutí či stanovisko zhotoviteli. Totéž je povinen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464D33">
        <w:rPr>
          <w:rFonts w:ascii="Arial" w:eastAsia="Times New Roman" w:hAnsi="Arial" w:cs="Arial"/>
          <w:sz w:val="20"/>
          <w:szCs w:val="20"/>
          <w:lang w:eastAsia="cs-CZ"/>
        </w:rPr>
        <w:t xml:space="preserve"> vůči objednateli.</w:t>
      </w:r>
    </w:p>
    <w:p w:rsidR="00464D33" w:rsidRPr="00464D33" w:rsidRDefault="00464D33" w:rsidP="00464D33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464D33">
        <w:rPr>
          <w:rFonts w:ascii="Arial" w:eastAsia="Times New Roman" w:hAnsi="Arial" w:cs="Arial"/>
          <w:sz w:val="20"/>
          <w:szCs w:val="20"/>
          <w:lang w:eastAsia="cs-CZ"/>
        </w:rPr>
        <w:t>Objednatel odpovídá za to, že předané podklady a doklady jsou bez právních vad, (např. autorská práva váznoucí na dalším stupni projektové dokumentace).</w:t>
      </w:r>
    </w:p>
    <w:p w:rsidR="00DD2441" w:rsidRPr="00464D33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D2441" w:rsidRDefault="00B47DBF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Spolupůsobení objednatele je podstatnou povinností, od jejíhož splnění závisí včasné a řádné splnění závazků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. Pokud by splnění požadavků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vyžadovalo delší čas při vynaložení značného úsilí objednatele, sjednají objednatel a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>zvláštní lhůtu, o kterou se prodlouží i čas plnění.</w:t>
      </w:r>
    </w:p>
    <w:p w:rsid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C71CB" w:rsidP="00464D33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lastRenderedPageBreak/>
        <w:t>Dodavatel j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e povinen v průběhu provádění díla I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(etapa I. a II.)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zajistit minimálně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5 výrobních výborů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>rozpracovaného díla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 v sídle objednatele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s oprávněnými pracovníky objednatele, z nichž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zhotovitel pořídí záznam, který zašle do 3 dnů objednateli k připomínkám či doplnění. Doplněný záznam objednatelem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>bude závazným podkladem pro zhotovení díla I.</w:t>
      </w:r>
    </w:p>
    <w:p w:rsidR="00DD2441" w:rsidRP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Objednatel má právo kontrolovat provádění díla. Zjistí-li, že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 po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rušuje svou povinnost, může požadovat, aby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zajistil nápravu a prováděl dílo řádným způsobem. Neučiní-li tak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v přiměřené době, může objednatel odstoupit od smlouvy, vedl-li by postup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 xml:space="preserve">dodavatele 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nepochybně k podstatnému porušení smlouvy (zejména pokud by postup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měl nebo mohl mít za následek přerušení nebo zastavení stavebního nebo územního řízení ve věci či zmaření jiných úkonů podle stavebního zákona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DD2441" w:rsidRP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DD2441" w:rsidRDefault="00B47DBF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Objednatel a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se zavazují poskytovat si vzájemnou součinnost, potřebnou pro zhotovení díla. </w:t>
      </w:r>
      <w:r w:rsidR="00BC71CB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se zavazuje zachovávat mlčenlivost o všech skutečnostech, které nejsou běžně přístupné a o kterých se při provádění díla nebo v souvislosti s ním dozví, a za tím účelem nesdělit, nezpřístupnit a pro sebe nebo jiného nevyužít tyto skutečnosti, pokud jejich sdělení či zpřístupnění nevyplývá z plnění této smlouvy.</w:t>
      </w:r>
    </w:p>
    <w:p w:rsid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C71CB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upozorní objednatele bez zbytečného odkladu na nevhodnou povahu věci, kterou mu objednatel k provedení díla předal, nebo příkazu, který mu objednatel dal. To neplatí, nemohl-li nevhodnost zjistit ani při vynaložení potřebné péče.</w:t>
      </w:r>
    </w:p>
    <w:p w:rsidR="00DD2441" w:rsidRPr="00DD2441" w:rsidRDefault="00DD2441" w:rsidP="00DD2441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F619A" w:rsidRDefault="00BC71CB" w:rsidP="00DD2441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je oprávněn zhotovit dílo sám, zhotovením částí díla pak může </w:t>
      </w: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pověřit třetí osobu, je-li k tomu třetí osoba oprávněna. V případě zhotovení díla třetí osobou nese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odpovědnost, jako by dílo zhotovil sám. </w:t>
      </w: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DD2441">
        <w:rPr>
          <w:rFonts w:ascii="Arial" w:eastAsia="Times New Roman" w:hAnsi="Arial" w:cs="Arial"/>
          <w:sz w:val="20"/>
          <w:szCs w:val="20"/>
          <w:lang w:eastAsia="cs-CZ"/>
        </w:rPr>
        <w:t xml:space="preserve"> odpovídá objednateli za veškeré škody, které mu svou činností způsobil sám, nebo prostřednictvím třetích osob, kterých ke své činnosti použil.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>není oprávněn pověřit zhotovením části díla třetí osobu bez vědomí a odsouhlasení objednatelem. Objednatel je oprávněn odmítnout účast třetí osoby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na zhotovení části díla, pokud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 tu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to osobu neuvedl ve své nabídce zhotovení díla nebo je objednatel oprávněn požadovat po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prokázání odborné způsobilosti k provádění díla.</w:t>
      </w:r>
    </w:p>
    <w:p w:rsidR="005F619A" w:rsidRPr="005F619A" w:rsidRDefault="005F619A" w:rsidP="005F619A">
      <w:p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F619A" w:rsidRDefault="00836577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souhlasí s tím, že objednatel 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je oprávněn 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>použ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>ít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všechny části 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dokumentace 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při zpracování dokumentace pro provedení stavby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nebo při realizaci stavby</w:t>
      </w:r>
      <w:r w:rsidR="005F619A" w:rsidRPr="005F619A">
        <w:rPr>
          <w:rFonts w:ascii="Arial" w:eastAsia="Times New Roman" w:hAnsi="Arial" w:cs="Arial"/>
          <w:sz w:val="20"/>
          <w:szCs w:val="20"/>
          <w:lang w:eastAsia="cs-CZ"/>
        </w:rPr>
        <w:t>.</w:t>
      </w:r>
    </w:p>
    <w:p w:rsidR="00B47DBF" w:rsidRPr="00DD2441" w:rsidRDefault="005F619A" w:rsidP="005F619A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="00DD2441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</w:p>
    <w:p w:rsidR="00B47DBF" w:rsidRPr="005F619A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5F619A">
        <w:rPr>
          <w:rFonts w:ascii="Arial" w:eastAsia="Times New Roman" w:hAnsi="Arial" w:cs="Arial"/>
          <w:b/>
          <w:bCs/>
          <w:lang w:eastAsia="cs-CZ"/>
        </w:rPr>
        <w:t>Sankce</w:t>
      </w:r>
    </w:p>
    <w:p w:rsidR="005F619A" w:rsidRPr="005F619A" w:rsidRDefault="005F619A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5F619A" w:rsidRPr="005F619A" w:rsidRDefault="005F619A" w:rsidP="005F619A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Jestliže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neodevzdá dílo I objednateli v termínu podle čl. 5.1 nebo nedodrží dílčí termíny plnění stanovené v čl. </w:t>
      </w:r>
      <w:proofErr w:type="gramStart"/>
      <w:r w:rsidRPr="005F619A">
        <w:rPr>
          <w:rFonts w:ascii="Arial" w:eastAsia="Times New Roman" w:hAnsi="Arial" w:cs="Arial"/>
          <w:sz w:val="20"/>
          <w:szCs w:val="20"/>
          <w:lang w:eastAsia="cs-CZ"/>
        </w:rPr>
        <w:t>5.2</w:t>
      </w:r>
      <w:proofErr w:type="gramEnd"/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., 5.3., 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>nebo 5.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>4.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této smlouvy, je objednatel oprávněn účtovat mu smluvní pokutu ve </w:t>
      </w:r>
      <w:r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výši </w:t>
      </w:r>
      <w:r w:rsidR="002962D8" w:rsidRPr="002962D8">
        <w:rPr>
          <w:rFonts w:ascii="Arial" w:eastAsia="Times New Roman" w:hAnsi="Arial" w:cs="Arial"/>
          <w:sz w:val="20"/>
          <w:szCs w:val="20"/>
          <w:lang w:eastAsia="cs-CZ"/>
        </w:rPr>
        <w:t>5</w:t>
      </w:r>
      <w:r w:rsidR="005F619A" w:rsidRPr="002962D8">
        <w:rPr>
          <w:rFonts w:ascii="Arial" w:eastAsia="Times New Roman" w:hAnsi="Arial" w:cs="Arial"/>
          <w:sz w:val="20"/>
          <w:szCs w:val="20"/>
          <w:lang w:eastAsia="cs-CZ"/>
        </w:rPr>
        <w:t xml:space="preserve">000,- Kč </w:t>
      </w:r>
      <w:r w:rsidRPr="002962D8">
        <w:rPr>
          <w:rFonts w:ascii="Arial" w:eastAsia="Times New Roman" w:hAnsi="Arial" w:cs="Arial"/>
          <w:sz w:val="20"/>
          <w:szCs w:val="20"/>
          <w:lang w:eastAsia="cs-CZ"/>
        </w:rPr>
        <w:t>denně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formou započtení pohledávky objednatele oproti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 xml:space="preserve">dodavatelem 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fakturované částce, k čemuž dává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tímto svůj souhlas. Smluvní strany si sjednaly, že maximální výše smluvní pokuty podle tohoto článku smlouvy nesmí přesáhnout 30 % ceny za dílo I.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pokud jej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5F619A">
        <w:rPr>
          <w:rFonts w:ascii="Arial" w:eastAsia="Times New Roman" w:hAnsi="Arial" w:cs="Arial"/>
          <w:sz w:val="20"/>
          <w:szCs w:val="20"/>
          <w:lang w:eastAsia="cs-CZ"/>
        </w:rPr>
        <w:t xml:space="preserve"> dokončil a řádně odevzdal objednateli.</w:t>
      </w:r>
    </w:p>
    <w:p w:rsidR="005F619A" w:rsidRPr="005F619A" w:rsidRDefault="005F619A" w:rsidP="005F619A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Neodstraní-li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ve shora sjednané lhůtě vady zhotoveného díla, zavazuje se zaplatit objednateli smluvní pokutu ve výši 500 Kč díla za každý započatý den prodlení u každé jednotlivé vady; nebude-li k okamžiku prodlení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s odstraněním vad díla uhrazen daňový doklad (faktura), bude smluvní pokuta uhrazena formou započtení pohledávky objednatele oproti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dodavatelem f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akturované částce v konečném daňovém dokladu (faktuře), resp. vůči objednatelem uplatněnému zádržnému, k čemuž dává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tímto svůj souhlas.</w:t>
      </w:r>
    </w:p>
    <w:p w:rsidR="005F619A" w:rsidRPr="005F619A" w:rsidRDefault="005F619A" w:rsidP="005F619A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5F619A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Bude-li objednatel v prodlení s úhradou daňového dokladu (faktury)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, zavazuje se uhradit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Pr="005F619A">
        <w:rPr>
          <w:rFonts w:ascii="Arial" w:eastAsia="Times New Roman" w:hAnsi="Arial" w:cs="Arial"/>
          <w:sz w:val="20"/>
          <w:szCs w:val="20"/>
          <w:lang w:eastAsia="cs-CZ"/>
        </w:rPr>
        <w:t xml:space="preserve"> smluvní pokutu ve výši 0,05 % denně z dlužné částky. Smluvní strany si sjednaly, že maximální výše smluvní pokuty podle tohoto článku smlouvy nesmí přesáhnout 30 % ceny za dílo I.</w:t>
      </w:r>
    </w:p>
    <w:p w:rsidR="00A17E4B" w:rsidRPr="005F619A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7E4B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Nároky stran z odpovědnosti za škodu povinnosti nahradit újmu (škodu) nejsou ujednáními o smluvních pokutách dotčeny. 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A17E4B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17E4B">
        <w:rPr>
          <w:rFonts w:ascii="Arial" w:eastAsia="Times New Roman" w:hAnsi="Arial" w:cs="Arial"/>
          <w:b/>
          <w:bCs/>
          <w:lang w:eastAsia="cs-CZ"/>
        </w:rPr>
        <w:lastRenderedPageBreak/>
        <w:t>Změny díla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7E4B" w:rsidRPr="00A17E4B" w:rsidRDefault="00A17E4B" w:rsidP="00A17E4B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Objednatel se zavazuje, že přistoupí na změnu závazku v případě, kdy se po uzavření smlouvy změní výchozí podklady rozhodující pro uzavření této smlouvy, nebo vzniknou na jeho straně nové požadavky.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Rozsah díla může být rozšířen nebo omezen pouze na základě oboustranného konsenzu, vyjádřeného formou písemného dodatku této smlouvy.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V případě, že se strany po uzavření smlouvy písemně dohodnou na změně díla, je objednatel povinen zaplatit cenu dohodnutou v dodatku k této smlouvě.</w:t>
      </w:r>
    </w:p>
    <w:p w:rsidR="00A17E4B" w:rsidRDefault="00A17E4B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8"/>
          <w:szCs w:val="18"/>
          <w:lang w:eastAsia="cs-CZ"/>
        </w:rPr>
      </w:pPr>
    </w:p>
    <w:p w:rsidR="00B47DBF" w:rsidRPr="00A17E4B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17E4B">
        <w:rPr>
          <w:rFonts w:ascii="Arial" w:eastAsia="Times New Roman" w:hAnsi="Arial" w:cs="Arial"/>
          <w:b/>
          <w:bCs/>
          <w:lang w:eastAsia="cs-CZ"/>
        </w:rPr>
        <w:t>Nepředvídaná událost</w:t>
      </w:r>
    </w:p>
    <w:p w:rsidR="00A17E4B" w:rsidRPr="00A17E4B" w:rsidRDefault="00A17E4B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A17E4B" w:rsidRPr="00A17E4B" w:rsidRDefault="00A17E4B" w:rsidP="00A17E4B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Nepředvídanou událostí se rozumí mimořádná nepředvídatelná a nepřekonatelná překážka, vzniklá nezávisle na vůli smluvní strany. Uvedenými skutečnostmi jsou zejména živelní pohromy, rozsáhlé nehody dopravních prostředků, záplavy, epidemie, požáry, karanténní omezení, nepokoje, stávky, výluky a války. Nepředvídatelnou událostí však není překážka vzniklá z osobních poměrů smluvní strany, nebo vzniklá až v době, kdy byla smluvní strana v prodlení s plněním smluvené povinnosti, ani překážka, kterou byl zhotovitel povinen podle smlouvy překonat.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Žádná ze smluvních stran neporuší smlouvu, ani nebude jinak odpovědná v důsledku jakéhokoliv prodlení nebo jiného neplnění svých závazků podle této smlouvy; zejména nebude vystavena smluvní pokutě nebo odstoupení od smlouvy, jestliže prodlení nebo jiné neplnění smluvních závazků je způsobeno nepředvídanou událostí. Plnění závazků se v takovém případě prodlužuj</w:t>
      </w:r>
      <w:r w:rsidR="00A17E4B">
        <w:rPr>
          <w:rFonts w:ascii="Arial" w:eastAsia="Times New Roman" w:hAnsi="Arial" w:cs="Arial"/>
          <w:sz w:val="20"/>
          <w:szCs w:val="20"/>
          <w:lang w:eastAsia="cs-CZ"/>
        </w:rPr>
        <w:t>e o dobu působení této události.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Dojde-li k jakékoli nepředvídané události, pak ta smluvní strana, která chce uplatňovat nárok na vyvinění se z porušení plnění svých smluvních závazků v důsledku působení nepředvídané události, musí bez zbytečného prodlení písemně uvědomit druhou stranu o zásahu této události a doložit postačujícím způsobem tuto skutečnost.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V případě působení nepředvídané události se obě strany zavazují učinit bez zbytečného prodlení potřebné kroky k vyřešení situace a k odstranění jejích následků.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A17E4B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A17E4B">
        <w:rPr>
          <w:rFonts w:ascii="Arial" w:eastAsia="Times New Roman" w:hAnsi="Arial" w:cs="Arial"/>
          <w:b/>
          <w:bCs/>
          <w:lang w:eastAsia="cs-CZ"/>
        </w:rPr>
        <w:t>Odstoupení od smlouvy</w:t>
      </w:r>
    </w:p>
    <w:p w:rsidR="00A17E4B" w:rsidRPr="00A17E4B" w:rsidRDefault="00A17E4B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A17E4B" w:rsidRPr="00A17E4B" w:rsidRDefault="00A17E4B" w:rsidP="00A17E4B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Objednatel je oprávněn s okamžitou platností odstoupit od smlouvy, pokud bude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v prodlení s předáním díla v termínu podle čl. 5.1 nebo se splněním dílčích termínů podle čl. 5.2 nebo 5.3 této smlouvy z důvodů na straně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dodavatele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o více než </w:t>
      </w:r>
      <w:r w:rsidR="00A17E4B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dnů.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836577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="00B47DBF"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je oprávněn s okamžitou platností odstoupit od smlouvy, pokud bude objednatel v prodlení s placením dílčích faktur za dílo podle čl. III. této smlouvy o více než </w:t>
      </w:r>
      <w:r w:rsidR="00A17E4B">
        <w:rPr>
          <w:rFonts w:ascii="Arial" w:eastAsia="Times New Roman" w:hAnsi="Arial" w:cs="Arial"/>
          <w:sz w:val="20"/>
          <w:szCs w:val="20"/>
          <w:lang w:eastAsia="cs-CZ"/>
        </w:rPr>
        <w:t>30</w:t>
      </w:r>
      <w:r w:rsidR="00B47DBF"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 dnů.</w:t>
      </w:r>
    </w:p>
    <w:p w:rsidR="00A17E4B" w:rsidRP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A17E4B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Kterákoli ze stran je oprávněna s okamžitou platností odstoupit od smlouvy, pokud:</w:t>
      </w:r>
    </w:p>
    <w:p w:rsidR="00B47DBF" w:rsidRDefault="00B47DBF" w:rsidP="00A17E4B">
      <w:pPr>
        <w:pStyle w:val="Odstavecseseznamem"/>
        <w:shd w:val="clear" w:color="auto" w:fill="FFFFFF"/>
        <w:spacing w:after="75" w:line="240" w:lineRule="auto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>a) se druhá strana prokazatelně stala neschopnou plnit své závazky</w:t>
      </w:r>
    </w:p>
    <w:p w:rsidR="00A17E4B" w:rsidRDefault="00A17E4B" w:rsidP="00A17E4B">
      <w:pPr>
        <w:pStyle w:val="Odstavecseseznamem"/>
        <w:shd w:val="clear" w:color="auto" w:fill="FFFFFF"/>
        <w:spacing w:after="75" w:line="240" w:lineRule="auto"/>
        <w:ind w:left="567" w:firstLine="141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A17E4B" w:rsidRDefault="00A17E4B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Objednatel je oprávněn odstoupit od s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>mlouvy</w:t>
      </w:r>
      <w:r w:rsidR="006A7592">
        <w:rPr>
          <w:rFonts w:ascii="Arial" w:eastAsia="Times New Roman" w:hAnsi="Arial" w:cs="Arial"/>
          <w:sz w:val="20"/>
          <w:szCs w:val="20"/>
          <w:lang w:eastAsia="cs-CZ"/>
        </w:rPr>
        <w:t xml:space="preserve">, 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 xml:space="preserve">pokud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 xml:space="preserve"> provádí dílo opakovaně neodborně i přes to, že ho na to objednatel upozornil nebo nerespektuje pokyny objednatele. V tomto případě není objednatel povinen hradit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>dodavateli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 xml:space="preserve"> vykonanou a neodsouhlasenou práci. </w:t>
      </w:r>
    </w:p>
    <w:p w:rsidR="00A17E4B" w:rsidRDefault="00A17E4B" w:rsidP="00A17E4B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A17E4B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A17E4B">
        <w:rPr>
          <w:rFonts w:ascii="Arial" w:eastAsia="Times New Roman" w:hAnsi="Arial" w:cs="Arial"/>
          <w:sz w:val="20"/>
          <w:szCs w:val="20"/>
          <w:lang w:eastAsia="cs-CZ"/>
        </w:rPr>
        <w:t xml:space="preserve">V případě odstoupení od smlouvy z důvodů na straně objednatele bude </w:t>
      </w:r>
      <w:r w:rsidR="00836577">
        <w:rPr>
          <w:rFonts w:ascii="Arial" w:eastAsia="Times New Roman" w:hAnsi="Arial" w:cs="Arial"/>
          <w:sz w:val="20"/>
          <w:szCs w:val="20"/>
          <w:lang w:eastAsia="cs-CZ"/>
        </w:rPr>
        <w:t xml:space="preserve">dodavatel </w:t>
      </w:r>
      <w:r w:rsidRPr="00A17E4B">
        <w:rPr>
          <w:rFonts w:ascii="Arial" w:eastAsia="Times New Roman" w:hAnsi="Arial" w:cs="Arial"/>
          <w:sz w:val="20"/>
          <w:szCs w:val="20"/>
          <w:lang w:eastAsia="cs-CZ"/>
        </w:rPr>
        <w:t>práce rozpracované ke dni odstoupení od smlouvy fakturovat objednateli ve výši vzájemně dohodnutého rozsahu vykonaných prací ke dni odstoupení od této smlouvy, a to vzájemně odsouhlaseným podílem z ujednané ceny podle článku III. za jednotlivé práce, uvedené v článku I. této smlouvy. Vlastnické právo k rozpracované části díla I v takovém případě přejde uhrazením příslušné části ceny za dílo I.</w:t>
      </w:r>
    </w:p>
    <w:p w:rsid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E2285" w:rsidRPr="00A17E4B" w:rsidRDefault="000E2285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05138D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05138D">
        <w:rPr>
          <w:rFonts w:ascii="Arial" w:eastAsia="Times New Roman" w:hAnsi="Arial" w:cs="Arial"/>
          <w:b/>
          <w:bCs/>
          <w:lang w:eastAsia="cs-CZ"/>
        </w:rPr>
        <w:t>Ostatní ujednání</w:t>
      </w:r>
    </w:p>
    <w:p w:rsidR="0005138D" w:rsidRPr="0005138D" w:rsidRDefault="0005138D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05138D" w:rsidRPr="0005138D" w:rsidRDefault="0005138D" w:rsidP="0005138D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Objednatel je oprávněn použít dílo pro úč</w:t>
      </w:r>
      <w:r w:rsidR="0005138D">
        <w:rPr>
          <w:rFonts w:ascii="Arial" w:eastAsia="Times New Roman" w:hAnsi="Arial" w:cs="Arial"/>
          <w:sz w:val="20"/>
          <w:szCs w:val="20"/>
          <w:lang w:eastAsia="cs-CZ"/>
        </w:rPr>
        <w:t>ely vyplývající z této smlouvy, pro zpracování dalšího stupně dokumentace.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836577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Dodavatel</w:t>
      </w:r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 není oprávněn ve smyslu </w:t>
      </w:r>
      <w:hyperlink r:id="rId8" w:anchor="a" w:history="1">
        <w:r w:rsidR="00B47DBF" w:rsidRPr="0005138D">
          <w:rPr>
            <w:rFonts w:ascii="Arial" w:eastAsia="Times New Roman" w:hAnsi="Arial" w:cs="Arial"/>
            <w:sz w:val="20"/>
            <w:szCs w:val="20"/>
            <w:lang w:eastAsia="cs-CZ"/>
          </w:rPr>
          <w:t>§2633</w:t>
        </w:r>
      </w:hyperlink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 občanského zákoníku poskytnout dílo jiným osobám než objednateli.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05138D" w:rsidRDefault="00B47DBF" w:rsidP="002962D8">
      <w:pPr>
        <w:pStyle w:val="Odstavecseseznamem"/>
        <w:numPr>
          <w:ilvl w:val="1"/>
          <w:numId w:val="5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  <w:r w:rsidRPr="000E2285">
        <w:rPr>
          <w:rFonts w:ascii="Arial" w:eastAsia="Times New Roman" w:hAnsi="Arial" w:cs="Arial"/>
          <w:sz w:val="20"/>
          <w:szCs w:val="20"/>
          <w:lang w:eastAsia="cs-CZ"/>
        </w:rPr>
        <w:t>Oprávněné osoby:</w:t>
      </w:r>
      <w:r w:rsidR="002962D8"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  <w:t xml:space="preserve"> </w:t>
      </w:r>
    </w:p>
    <w:p w:rsidR="000E2285" w:rsidRDefault="000E2285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</w:p>
    <w:p w:rsidR="000E2285" w:rsidRPr="000E2285" w:rsidRDefault="000E2285" w:rsidP="000E2285">
      <w:pPr>
        <w:pStyle w:val="Odstavecseseznamem"/>
        <w:numPr>
          <w:ilvl w:val="0"/>
          <w:numId w:val="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</w:pPr>
      <w:r w:rsidRPr="000E2285"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  <w:t xml:space="preserve">Oprávněnými osobami </w:t>
      </w:r>
      <w:r w:rsidR="00836577"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  <w:t>dodavatele</w:t>
      </w:r>
      <w:r w:rsidRPr="000E2285">
        <w:rPr>
          <w:rFonts w:ascii="Verdana" w:eastAsia="Times New Roman" w:hAnsi="Verdana" w:cs="Times New Roman"/>
          <w:bCs/>
          <w:sz w:val="19"/>
          <w:szCs w:val="19"/>
          <w:highlight w:val="yellow"/>
          <w:lang w:eastAsia="cs-CZ"/>
        </w:rPr>
        <w:t xml:space="preserve"> pro jednání ve věcech technických podle této smlouvy jsou:</w:t>
      </w:r>
    </w:p>
    <w:p w:rsidR="000E2285" w:rsidRDefault="000E2285" w:rsidP="000E2285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</w:p>
    <w:p w:rsidR="000E2285" w:rsidRDefault="000E2285" w:rsidP="000E2285">
      <w:pPr>
        <w:pStyle w:val="Odstavecseseznamem"/>
        <w:numPr>
          <w:ilvl w:val="0"/>
          <w:numId w:val="8"/>
        </w:numPr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sz w:val="19"/>
          <w:szCs w:val="19"/>
          <w:lang w:eastAsia="cs-CZ"/>
        </w:rPr>
      </w:pPr>
      <w:r w:rsidRPr="000E2285">
        <w:rPr>
          <w:rFonts w:ascii="Verdana" w:eastAsia="Times New Roman" w:hAnsi="Verdana" w:cs="Times New Roman"/>
          <w:bCs/>
          <w:sz w:val="19"/>
          <w:szCs w:val="19"/>
          <w:lang w:eastAsia="cs-CZ"/>
        </w:rPr>
        <w:t>Oprávněnými osobami objednatele pro jednání ve věcech technických podle této smlouvy jsou:</w:t>
      </w:r>
    </w:p>
    <w:p w:rsidR="000E2285" w:rsidRPr="000E2285" w:rsidRDefault="002962D8" w:rsidP="000E2285">
      <w:pPr>
        <w:pStyle w:val="Odstavecseseznamem"/>
        <w:shd w:val="clear" w:color="auto" w:fill="FFFFFF"/>
        <w:spacing w:after="0" w:line="240" w:lineRule="auto"/>
        <w:rPr>
          <w:rFonts w:ascii="Verdana" w:eastAsia="Times New Roman" w:hAnsi="Verdana" w:cs="Times New Roman"/>
          <w:bCs/>
          <w:sz w:val="19"/>
          <w:szCs w:val="19"/>
          <w:lang w:eastAsia="cs-CZ"/>
        </w:rPr>
      </w:pPr>
      <w:r w:rsidRPr="002962D8">
        <w:rPr>
          <w:rFonts w:ascii="Verdana" w:eastAsia="Times New Roman" w:hAnsi="Verdana" w:cs="Times New Roman"/>
          <w:bCs/>
          <w:sz w:val="19"/>
          <w:szCs w:val="19"/>
          <w:lang w:eastAsia="cs-CZ"/>
        </w:rPr>
        <w:t>Ing. Tomáš Žitný, Ing. Miloš Kafluk, paní Jaroslava Bajerová</w:t>
      </w:r>
    </w:p>
    <w:p w:rsidR="000E2285" w:rsidRDefault="000E2285" w:rsidP="00B47DBF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19"/>
          <w:szCs w:val="19"/>
          <w:lang w:eastAsia="cs-CZ"/>
        </w:rPr>
      </w:pPr>
    </w:p>
    <w:p w:rsidR="00B47DBF" w:rsidRPr="0005138D" w:rsidRDefault="00B47DBF" w:rsidP="00B63C6D">
      <w:pPr>
        <w:pStyle w:val="Odstavecseseznamem"/>
        <w:numPr>
          <w:ilvl w:val="0"/>
          <w:numId w:val="7"/>
        </w:num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B47DBF" w:rsidRDefault="00B47DBF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  <w:r w:rsidRPr="0005138D">
        <w:rPr>
          <w:rFonts w:ascii="Arial" w:eastAsia="Times New Roman" w:hAnsi="Arial" w:cs="Arial"/>
          <w:b/>
          <w:bCs/>
          <w:lang w:eastAsia="cs-CZ"/>
        </w:rPr>
        <w:t>Závěrečná ujednání</w:t>
      </w:r>
    </w:p>
    <w:p w:rsidR="0005138D" w:rsidRPr="0005138D" w:rsidRDefault="0005138D" w:rsidP="00B47DB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lang w:eastAsia="cs-CZ"/>
        </w:rPr>
      </w:pPr>
    </w:p>
    <w:p w:rsidR="0005138D" w:rsidRPr="0005138D" w:rsidRDefault="0005138D" w:rsidP="0005138D">
      <w:pPr>
        <w:pStyle w:val="Odstavecseseznamem"/>
        <w:numPr>
          <w:ilvl w:val="0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vanish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Ve věcech touto smlouvou (v rámci smluvní volnosti) výslovně neupravených se vztahy smluvních stran řídí příslušnými ustanoveními občanského zákoníku.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Měnit nebo doplňovat text této smlouvy lze jen formou vzestupně číslovaných písemných dodatků, které budou platné jen v případě, budou-li řádně potvrzeny a podepsány oprávněnými zástupci obou smluvních stran. K platnosti dodatků této smlouvy se vyžaduje dohoda o celém jejím obsahu.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05138D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>
        <w:rPr>
          <w:rFonts w:ascii="Arial" w:eastAsia="Times New Roman" w:hAnsi="Arial" w:cs="Arial"/>
          <w:sz w:val="20"/>
          <w:szCs w:val="20"/>
          <w:lang w:eastAsia="cs-CZ"/>
        </w:rPr>
        <w:t>T</w:t>
      </w:r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ato smlouva je vyhotovena na </w:t>
      </w:r>
      <w:r>
        <w:rPr>
          <w:rFonts w:ascii="Arial" w:eastAsia="Times New Roman" w:hAnsi="Arial" w:cs="Arial"/>
          <w:sz w:val="20"/>
          <w:szCs w:val="20"/>
          <w:lang w:eastAsia="cs-CZ"/>
        </w:rPr>
        <w:t>7</w:t>
      </w:r>
      <w:r w:rsidR="00B47DBF" w:rsidRPr="0005138D">
        <w:rPr>
          <w:rFonts w:ascii="Arial" w:eastAsia="Times New Roman" w:hAnsi="Arial" w:cs="Arial"/>
          <w:sz w:val="20"/>
          <w:szCs w:val="20"/>
          <w:lang w:eastAsia="cs-CZ"/>
        </w:rPr>
        <w:t xml:space="preserve"> stranách ve čtyřech stejnopisech, z nichž obě strany obdrží po dvou stejnopisech.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Tato smlouva nabývá platnosti a účinnosti dnem jejího podpisu oběma smluvními stranami.</w:t>
      </w:r>
    </w:p>
    <w:p w:rsidR="0005138D" w:rsidRPr="0005138D" w:rsidRDefault="0005138D" w:rsidP="0005138D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Default="00B47DBF" w:rsidP="0005138D">
      <w:pPr>
        <w:pStyle w:val="Odstavecseseznamem"/>
        <w:numPr>
          <w:ilvl w:val="1"/>
          <w:numId w:val="5"/>
        </w:numPr>
        <w:shd w:val="clear" w:color="auto" w:fill="FFFFFF"/>
        <w:spacing w:after="75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05138D">
        <w:rPr>
          <w:rFonts w:ascii="Arial" w:eastAsia="Times New Roman" w:hAnsi="Arial" w:cs="Arial"/>
          <w:sz w:val="20"/>
          <w:szCs w:val="20"/>
          <w:lang w:eastAsia="cs-CZ"/>
        </w:rPr>
        <w:t>Přílohami a nedílnými součástmi této smlouvy jsou:</w:t>
      </w:r>
    </w:p>
    <w:p w:rsidR="00927F8F" w:rsidRPr="0005138D" w:rsidRDefault="00927F8F" w:rsidP="00927F8F">
      <w:pPr>
        <w:pStyle w:val="Odstavecseseznamem"/>
        <w:shd w:val="clear" w:color="auto" w:fill="FFFFFF"/>
        <w:spacing w:after="75" w:line="240" w:lineRule="auto"/>
        <w:ind w:left="567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B47DBF" w:rsidRPr="007F5A95" w:rsidRDefault="00B47DB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 xml:space="preserve">Příloha č. 1 – </w:t>
      </w:r>
      <w:r w:rsidR="004C7BB4">
        <w:rPr>
          <w:rFonts w:ascii="Verdana" w:eastAsia="Times New Roman" w:hAnsi="Verdana" w:cs="Times New Roman"/>
          <w:sz w:val="18"/>
          <w:szCs w:val="18"/>
          <w:lang w:eastAsia="cs-CZ"/>
        </w:rPr>
        <w:t>Textová část zadávací dokumentace</w:t>
      </w:r>
    </w:p>
    <w:p w:rsidR="00B47DBF" w:rsidRPr="007F5A95" w:rsidRDefault="00B47DB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>Příloha č. 2 – Kopie listiny dokládající podnikatelské/živnostenské oprávnění k předmětu smlouvy</w:t>
      </w:r>
    </w:p>
    <w:p w:rsidR="00B47DBF" w:rsidRDefault="00B47DB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>Příloha č. 3 – Kopie listiny, dokládající autorizaci zhotovitele</w:t>
      </w:r>
    </w:p>
    <w:p w:rsidR="00927F8F" w:rsidRPr="007F5A95" w:rsidRDefault="00927F8F" w:rsidP="00927F8F">
      <w:pPr>
        <w:shd w:val="clear" w:color="auto" w:fill="FFFFFF"/>
        <w:spacing w:after="75" w:line="240" w:lineRule="auto"/>
        <w:ind w:left="1083" w:hanging="375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B47DBF" w:rsidRDefault="00B47DBF" w:rsidP="00B47DBF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7F5A95">
        <w:rPr>
          <w:rFonts w:ascii="Verdana" w:eastAsia="Times New Roman" w:hAnsi="Verdana" w:cs="Times New Roman"/>
          <w:sz w:val="18"/>
          <w:szCs w:val="18"/>
          <w:lang w:eastAsia="cs-CZ"/>
        </w:rPr>
        <w:t>Obě strany se s obsahem smlouvy seznámily a prohlašují, že tato plně vyjadřuje jejich jasnou a svobodnou vůli, což zde potvrzují svými podpisy.</w:t>
      </w:r>
    </w:p>
    <w:p w:rsidR="00927F8F" w:rsidRPr="007F5A95" w:rsidRDefault="00927F8F" w:rsidP="00B47DBF">
      <w:pPr>
        <w:shd w:val="clear" w:color="auto" w:fill="FFFFFF"/>
        <w:spacing w:after="150" w:line="240" w:lineRule="auto"/>
        <w:jc w:val="both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V Mladé Boleslavi dne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Pr="002962D8">
        <w:rPr>
          <w:rFonts w:ascii="Verdana" w:eastAsia="Times New Roman" w:hAnsi="Verdana" w:cs="Times New Roman"/>
          <w:sz w:val="18"/>
          <w:szCs w:val="18"/>
          <w:lang w:eastAsia="cs-CZ"/>
        </w:rPr>
        <w:t>…………….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 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ab/>
        <w:t>V ......................................... dne .....................</w:t>
      </w: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Za Objednatele: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ab/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Za </w:t>
      </w:r>
      <w:r>
        <w:rPr>
          <w:rFonts w:ascii="Verdana" w:eastAsia="Times New Roman" w:hAnsi="Verdana" w:cs="Times New Roman"/>
          <w:sz w:val="18"/>
          <w:szCs w:val="18"/>
          <w:lang w:eastAsia="cs-CZ"/>
        </w:rPr>
        <w:t>Dodavatele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:</w:t>
      </w: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836577" w:rsidRPr="00836577" w:rsidRDefault="005514E2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Ing. Vladimír Stehlík</w:t>
      </w:r>
      <w:r w:rsidR="00836577" w:rsidRPr="00836577">
        <w:rPr>
          <w:rFonts w:ascii="Verdana" w:eastAsia="Times New Roman" w:hAnsi="Verdana" w:cs="Times New Roman"/>
          <w:sz w:val="18"/>
          <w:szCs w:val="18"/>
          <w:lang w:eastAsia="cs-CZ"/>
        </w:rPr>
        <w:t>, předseda představenstva</w:t>
      </w:r>
    </w:p>
    <w:p w:rsidR="00836577" w:rsidRPr="00836577" w:rsidRDefault="00836577" w:rsidP="00836577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</w:p>
    <w:p w:rsidR="00927F8F" w:rsidRPr="007F5A95" w:rsidRDefault="00836577" w:rsidP="002962D8">
      <w:pPr>
        <w:tabs>
          <w:tab w:val="left" w:pos="227"/>
        </w:tabs>
        <w:spacing w:before="120" w:after="0" w:line="260" w:lineRule="exact"/>
        <w:rPr>
          <w:rFonts w:ascii="Verdana" w:eastAsia="Times New Roman" w:hAnsi="Verdana" w:cs="Times New Roman"/>
          <w:sz w:val="18"/>
          <w:szCs w:val="18"/>
          <w:lang w:eastAsia="cs-CZ"/>
        </w:rPr>
      </w:pP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 xml:space="preserve">Ing. </w:t>
      </w:r>
      <w:r w:rsidR="005514E2">
        <w:rPr>
          <w:rFonts w:ascii="Verdana" w:eastAsia="Times New Roman" w:hAnsi="Verdana" w:cs="Times New Roman"/>
          <w:sz w:val="18"/>
          <w:szCs w:val="18"/>
          <w:lang w:eastAsia="cs-CZ"/>
        </w:rPr>
        <w:t>Tomáš Žitný</w:t>
      </w:r>
      <w:r w:rsidRPr="00836577">
        <w:rPr>
          <w:rFonts w:ascii="Verdana" w:eastAsia="Times New Roman" w:hAnsi="Verdana" w:cs="Times New Roman"/>
          <w:sz w:val="18"/>
          <w:szCs w:val="18"/>
          <w:lang w:eastAsia="cs-CZ"/>
        </w:rPr>
        <w:t>, člen představenstva</w:t>
      </w:r>
    </w:p>
    <w:sectPr w:rsidR="00927F8F" w:rsidRPr="007F5A95" w:rsidSect="000E2285">
      <w:headerReference w:type="default" r:id="rId9"/>
      <w:footerReference w:type="default" r:id="rId10"/>
      <w:pgSz w:w="11906" w:h="16838"/>
      <w:pgMar w:top="1134" w:right="1133" w:bottom="1417" w:left="993" w:header="708" w:footer="5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D79" w:rsidRDefault="009D7D79" w:rsidP="00B63C6D">
      <w:pPr>
        <w:spacing w:after="0" w:line="240" w:lineRule="auto"/>
      </w:pPr>
      <w:r>
        <w:separator/>
      </w:r>
    </w:p>
  </w:endnote>
  <w:endnote w:type="continuationSeparator" w:id="0">
    <w:p w:rsidR="009D7D79" w:rsidRDefault="009D7D79" w:rsidP="00B63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25246964"/>
      <w:docPartObj>
        <w:docPartGallery w:val="Page Numbers (Bottom of Page)"/>
        <w:docPartUnique/>
      </w:docPartObj>
    </w:sdtPr>
    <w:sdtEndPr/>
    <w:sdtContent>
      <w:p w:rsidR="00B63C6D" w:rsidRDefault="00B63C6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BB4">
          <w:rPr>
            <w:noProof/>
          </w:rPr>
          <w:t>7</w:t>
        </w:r>
        <w:r>
          <w:fldChar w:fldCharType="end"/>
        </w:r>
      </w:p>
    </w:sdtContent>
  </w:sdt>
  <w:p w:rsidR="00B63C6D" w:rsidRDefault="00B63C6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D79" w:rsidRDefault="009D7D79" w:rsidP="00B63C6D">
      <w:pPr>
        <w:spacing w:after="0" w:line="240" w:lineRule="auto"/>
      </w:pPr>
      <w:r>
        <w:separator/>
      </w:r>
    </w:p>
  </w:footnote>
  <w:footnote w:type="continuationSeparator" w:id="0">
    <w:p w:rsidR="009D7D79" w:rsidRDefault="009D7D79" w:rsidP="00B63C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A71" w:rsidRDefault="002962D8">
    <w:pPr>
      <w:pStyle w:val="Zhlav"/>
    </w:pPr>
    <w:r w:rsidRPr="002962D8">
      <w:t>Kosmonosy, zemní vodojem Propast II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67B38"/>
    <w:multiLevelType w:val="hybridMultilevel"/>
    <w:tmpl w:val="C044AC5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3E2156"/>
    <w:multiLevelType w:val="hybridMultilevel"/>
    <w:tmpl w:val="1EE6CE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A04C6E"/>
    <w:multiLevelType w:val="multilevel"/>
    <w:tmpl w:val="62001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5290BDA"/>
    <w:multiLevelType w:val="hybridMultilevel"/>
    <w:tmpl w:val="9E5E0EF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89E62DA"/>
    <w:multiLevelType w:val="hybridMultilevel"/>
    <w:tmpl w:val="0FBAA89E"/>
    <w:lvl w:ilvl="0" w:tplc="04050017">
      <w:start w:val="1"/>
      <w:numFmt w:val="lowerLetter"/>
      <w:lvlText w:val="%1)"/>
      <w:lvlJc w:val="left"/>
      <w:pPr>
        <w:ind w:left="1514" w:hanging="360"/>
      </w:pPr>
    </w:lvl>
    <w:lvl w:ilvl="1" w:tplc="04050019" w:tentative="1">
      <w:start w:val="1"/>
      <w:numFmt w:val="lowerLetter"/>
      <w:lvlText w:val="%2."/>
      <w:lvlJc w:val="left"/>
      <w:pPr>
        <w:ind w:left="2234" w:hanging="360"/>
      </w:pPr>
    </w:lvl>
    <w:lvl w:ilvl="2" w:tplc="0405001B" w:tentative="1">
      <w:start w:val="1"/>
      <w:numFmt w:val="lowerRoman"/>
      <w:lvlText w:val="%3."/>
      <w:lvlJc w:val="right"/>
      <w:pPr>
        <w:ind w:left="2954" w:hanging="180"/>
      </w:pPr>
    </w:lvl>
    <w:lvl w:ilvl="3" w:tplc="0405000F" w:tentative="1">
      <w:start w:val="1"/>
      <w:numFmt w:val="decimal"/>
      <w:lvlText w:val="%4."/>
      <w:lvlJc w:val="left"/>
      <w:pPr>
        <w:ind w:left="3674" w:hanging="360"/>
      </w:pPr>
    </w:lvl>
    <w:lvl w:ilvl="4" w:tplc="04050019" w:tentative="1">
      <w:start w:val="1"/>
      <w:numFmt w:val="lowerLetter"/>
      <w:lvlText w:val="%5."/>
      <w:lvlJc w:val="left"/>
      <w:pPr>
        <w:ind w:left="4394" w:hanging="360"/>
      </w:pPr>
    </w:lvl>
    <w:lvl w:ilvl="5" w:tplc="0405001B" w:tentative="1">
      <w:start w:val="1"/>
      <w:numFmt w:val="lowerRoman"/>
      <w:lvlText w:val="%6."/>
      <w:lvlJc w:val="right"/>
      <w:pPr>
        <w:ind w:left="5114" w:hanging="180"/>
      </w:pPr>
    </w:lvl>
    <w:lvl w:ilvl="6" w:tplc="0405000F" w:tentative="1">
      <w:start w:val="1"/>
      <w:numFmt w:val="decimal"/>
      <w:lvlText w:val="%7."/>
      <w:lvlJc w:val="left"/>
      <w:pPr>
        <w:ind w:left="5834" w:hanging="360"/>
      </w:pPr>
    </w:lvl>
    <w:lvl w:ilvl="7" w:tplc="04050019" w:tentative="1">
      <w:start w:val="1"/>
      <w:numFmt w:val="lowerLetter"/>
      <w:lvlText w:val="%8."/>
      <w:lvlJc w:val="left"/>
      <w:pPr>
        <w:ind w:left="6554" w:hanging="360"/>
      </w:pPr>
    </w:lvl>
    <w:lvl w:ilvl="8" w:tplc="0405001B" w:tentative="1">
      <w:start w:val="1"/>
      <w:numFmt w:val="lowerRoman"/>
      <w:lvlText w:val="%9."/>
      <w:lvlJc w:val="right"/>
      <w:pPr>
        <w:ind w:left="7274" w:hanging="180"/>
      </w:pPr>
    </w:lvl>
  </w:abstractNum>
  <w:abstractNum w:abstractNumId="5" w15:restartNumberingAfterBreak="0">
    <w:nsid w:val="56A94A10"/>
    <w:multiLevelType w:val="hybridMultilevel"/>
    <w:tmpl w:val="48ECDBA2"/>
    <w:lvl w:ilvl="0" w:tplc="71F4231C">
      <w:start w:val="1"/>
      <w:numFmt w:val="upperRoman"/>
      <w:lvlText w:val="%1."/>
      <w:lvlJc w:val="center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616A49"/>
    <w:multiLevelType w:val="multilevel"/>
    <w:tmpl w:val="6D781552"/>
    <w:lvl w:ilvl="0">
      <w:start w:val="1"/>
      <w:numFmt w:val="bullet"/>
      <w:lvlText w:val=""/>
      <w:lvlJc w:val="left"/>
      <w:pPr>
        <w:tabs>
          <w:tab w:val="num" w:pos="-10110"/>
        </w:tabs>
        <w:ind w:left="-1011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-9390"/>
        </w:tabs>
        <w:ind w:left="-939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-8670"/>
        </w:tabs>
        <w:ind w:left="-867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-7950"/>
        </w:tabs>
        <w:ind w:left="-795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-7230"/>
        </w:tabs>
        <w:ind w:left="-723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-6510"/>
        </w:tabs>
        <w:ind w:left="-651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-5790"/>
        </w:tabs>
        <w:ind w:left="-579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-5070"/>
        </w:tabs>
        <w:ind w:left="-507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-4350"/>
        </w:tabs>
        <w:ind w:left="-435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6215769"/>
    <w:multiLevelType w:val="hybridMultilevel"/>
    <w:tmpl w:val="5B52E9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DBF"/>
    <w:rsid w:val="0005138D"/>
    <w:rsid w:val="00073DE7"/>
    <w:rsid w:val="000E2285"/>
    <w:rsid w:val="000F1712"/>
    <w:rsid w:val="00114118"/>
    <w:rsid w:val="001D226B"/>
    <w:rsid w:val="002962D8"/>
    <w:rsid w:val="002F0B78"/>
    <w:rsid w:val="002F57D5"/>
    <w:rsid w:val="00306506"/>
    <w:rsid w:val="0033580F"/>
    <w:rsid w:val="003F6D35"/>
    <w:rsid w:val="00464D33"/>
    <w:rsid w:val="004C7BB4"/>
    <w:rsid w:val="005514E2"/>
    <w:rsid w:val="005F619A"/>
    <w:rsid w:val="006A7592"/>
    <w:rsid w:val="006B3906"/>
    <w:rsid w:val="006F09D2"/>
    <w:rsid w:val="007D3F7E"/>
    <w:rsid w:val="00836577"/>
    <w:rsid w:val="00927F8F"/>
    <w:rsid w:val="009B1D54"/>
    <w:rsid w:val="009D7D79"/>
    <w:rsid w:val="00A17E4B"/>
    <w:rsid w:val="00AB7E89"/>
    <w:rsid w:val="00AD6056"/>
    <w:rsid w:val="00AD71BD"/>
    <w:rsid w:val="00B47DBF"/>
    <w:rsid w:val="00B63C6D"/>
    <w:rsid w:val="00BC71CB"/>
    <w:rsid w:val="00DD2441"/>
    <w:rsid w:val="00E018C5"/>
    <w:rsid w:val="00E45589"/>
    <w:rsid w:val="00E71A71"/>
    <w:rsid w:val="00EA6F02"/>
    <w:rsid w:val="00F8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7539971"/>
  <w15:docId w15:val="{F8FB6A92-F585-4C76-B5C8-3A7BBD5CE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3DE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F171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6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63C6D"/>
  </w:style>
  <w:style w:type="paragraph" w:styleId="Zpat">
    <w:name w:val="footer"/>
    <w:basedOn w:val="Normln"/>
    <w:link w:val="ZpatChar"/>
    <w:uiPriority w:val="99"/>
    <w:unhideWhenUsed/>
    <w:rsid w:val="00B63C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63C6D"/>
  </w:style>
  <w:style w:type="paragraph" w:styleId="Textbubliny">
    <w:name w:val="Balloon Text"/>
    <w:basedOn w:val="Normln"/>
    <w:link w:val="TextbublinyChar"/>
    <w:uiPriority w:val="99"/>
    <w:semiHidden/>
    <w:unhideWhenUsed/>
    <w:rsid w:val="00B63C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63C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fesis.cz/parser/go/76694d514d666d6f32554d434b382f6356514f746d485350426e547530486f5a655a2f7a4a73514d3056794e57426e6c7050727872306a666d4a6a536c767145326a377531707532474a32780a5144672f486641426d673d3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ofesis.cz/parser/go/76694d514d666d6f32554d434b382f6356514f746d485350426e547530486f5a655a2f7a4a73514d3056794e57426e6c70507278722f4a4a6f50682b6b4470484c77717249722b4d56546d6f0a44473871614f456c38513d3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2976</Words>
  <Characters>17562</Characters>
  <Application>Microsoft Office Word</Application>
  <DocSecurity>0</DocSecurity>
  <Lines>146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Žitný Tomáš</dc:creator>
  <cp:lastModifiedBy>Žitný Tomáš</cp:lastModifiedBy>
  <cp:revision>6</cp:revision>
  <dcterms:created xsi:type="dcterms:W3CDTF">2017-06-06T19:34:00Z</dcterms:created>
  <dcterms:modified xsi:type="dcterms:W3CDTF">2024-06-25T09:59:00Z</dcterms:modified>
</cp:coreProperties>
</file>